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pptx" ContentType="application/vnd.openxmlformats-officedocument.presentationml.presentation"/>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27AF7" w:rsidRPr="00BC1A15" w:rsidRDefault="000F68E9" w:rsidP="000F68E9">
      <w:pPr>
        <w:jc w:val="center"/>
        <w:rPr>
          <w:b/>
          <w:color w:val="C45911" w:themeColor="accent2" w:themeShade="BF"/>
          <w:sz w:val="32"/>
          <w:szCs w:val="32"/>
        </w:rPr>
      </w:pPr>
      <w:r w:rsidRPr="00BC1A15">
        <w:rPr>
          <w:b/>
          <w:color w:val="C45911" w:themeColor="accent2" w:themeShade="BF"/>
          <w:sz w:val="32"/>
          <w:szCs w:val="32"/>
        </w:rPr>
        <w:t xml:space="preserve">APPEL D’OFFRE MARCHE </w:t>
      </w:r>
      <w:r w:rsidR="00C70584">
        <w:rPr>
          <w:b/>
          <w:color w:val="C45911" w:themeColor="accent2" w:themeShade="BF"/>
          <w:sz w:val="32"/>
          <w:szCs w:val="32"/>
        </w:rPr>
        <w:t>DECHETS NON DANGEREUX</w:t>
      </w:r>
      <w:r w:rsidRPr="00BC1A15">
        <w:rPr>
          <w:b/>
          <w:color w:val="C45911" w:themeColor="accent2" w:themeShade="BF"/>
          <w:sz w:val="32"/>
          <w:szCs w:val="32"/>
        </w:rPr>
        <w:br/>
        <w:t xml:space="preserve">SITE DE </w:t>
      </w:r>
      <w:r w:rsidR="00756F7F">
        <w:rPr>
          <w:b/>
          <w:color w:val="C45911" w:themeColor="accent2" w:themeShade="BF"/>
          <w:sz w:val="32"/>
          <w:szCs w:val="32"/>
        </w:rPr>
        <w:t>LYON SUD</w:t>
      </w:r>
    </w:p>
    <w:p w:rsidR="000F68E9" w:rsidRPr="000F68E9" w:rsidRDefault="000F68E9" w:rsidP="000F68E9">
      <w:pPr>
        <w:jc w:val="center"/>
        <w:rPr>
          <w:sz w:val="32"/>
          <w:szCs w:val="32"/>
        </w:rPr>
      </w:pPr>
    </w:p>
    <w:p w:rsidR="000F68E9" w:rsidRPr="00BC1A15" w:rsidRDefault="000F68E9" w:rsidP="000F68E9">
      <w:pPr>
        <w:pStyle w:val="Paragraphedeliste"/>
        <w:numPr>
          <w:ilvl w:val="0"/>
          <w:numId w:val="1"/>
        </w:numPr>
        <w:rPr>
          <w:b/>
          <w:color w:val="0070C0"/>
        </w:rPr>
      </w:pPr>
      <w:r w:rsidRPr="00BC1A15">
        <w:rPr>
          <w:b/>
          <w:color w:val="0070C0"/>
        </w:rPr>
        <w:t>Présentation de l’établissement</w:t>
      </w:r>
    </w:p>
    <w:p w:rsidR="00AD5648" w:rsidRDefault="000F68E9" w:rsidP="00C70584">
      <w:pPr>
        <w:pStyle w:val="Paragraphedeliste"/>
        <w:numPr>
          <w:ilvl w:val="1"/>
          <w:numId w:val="1"/>
        </w:numPr>
        <w:rPr>
          <w:color w:val="C45911" w:themeColor="accent2" w:themeShade="BF"/>
        </w:rPr>
      </w:pPr>
      <w:r w:rsidRPr="00BC1A15">
        <w:rPr>
          <w:color w:val="C45911" w:themeColor="accent2" w:themeShade="BF"/>
        </w:rPr>
        <w:t>Plan du site</w:t>
      </w:r>
    </w:p>
    <w:p w:rsidR="00AD5648" w:rsidRPr="004805A9" w:rsidRDefault="00AD5648" w:rsidP="00AD5648">
      <w:pPr>
        <w:pStyle w:val="Paragraphedeliste"/>
        <w:ind w:left="792"/>
        <w:rPr>
          <w:sz w:val="24"/>
          <w:szCs w:val="24"/>
        </w:rPr>
      </w:pPr>
      <w:r w:rsidRPr="004805A9">
        <w:rPr>
          <w:sz w:val="24"/>
          <w:szCs w:val="24"/>
        </w:rPr>
        <w:t>HOPITALLYON SUD</w:t>
      </w:r>
    </w:p>
    <w:p w:rsidR="00C70584" w:rsidRPr="00AD5648" w:rsidRDefault="002954C5" w:rsidP="00AD5648">
      <w:pPr>
        <w:ind w:left="360"/>
        <w:rPr>
          <w:color w:val="C45911" w:themeColor="accent2" w:themeShade="BF"/>
        </w:rPr>
      </w:pPr>
      <w:r>
        <w:rPr>
          <w:noProof/>
          <w:color w:val="C45911" w:themeColor="accent2" w:themeShade="BF"/>
        </w:rPr>
        <w:drawing>
          <wp:inline distT="0" distB="0" distL="0" distR="0">
            <wp:extent cx="6915850" cy="6609394"/>
            <wp:effectExtent l="953" t="0" r="317" b="318"/>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pture d'écran 2025-03-24 145124.png"/>
                    <pic:cNvPicPr/>
                  </pic:nvPicPr>
                  <pic:blipFill>
                    <a:blip r:embed="rId7">
                      <a:extLst>
                        <a:ext uri="{28A0092B-C50C-407E-A947-70E740481C1C}">
                          <a14:useLocalDpi xmlns:a14="http://schemas.microsoft.com/office/drawing/2010/main" val="0"/>
                        </a:ext>
                      </a:extLst>
                    </a:blip>
                    <a:stretch>
                      <a:fillRect/>
                    </a:stretch>
                  </pic:blipFill>
                  <pic:spPr>
                    <a:xfrm rot="16200000">
                      <a:off x="0" y="0"/>
                      <a:ext cx="6947441" cy="6639585"/>
                    </a:xfrm>
                    <a:prstGeom prst="rect">
                      <a:avLst/>
                    </a:prstGeom>
                  </pic:spPr>
                </pic:pic>
              </a:graphicData>
            </a:graphic>
          </wp:inline>
        </w:drawing>
      </w:r>
    </w:p>
    <w:p w:rsidR="00AD5648" w:rsidRDefault="00AD5648" w:rsidP="00AD5648">
      <w:pPr>
        <w:pStyle w:val="Paragraphedeliste"/>
        <w:ind w:left="792"/>
        <w:rPr>
          <w:color w:val="C45911" w:themeColor="accent2" w:themeShade="BF"/>
        </w:rPr>
      </w:pPr>
    </w:p>
    <w:p w:rsidR="000F68E9" w:rsidRDefault="00C70584" w:rsidP="00C70584">
      <w:pPr>
        <w:pStyle w:val="Paragraphedeliste"/>
        <w:numPr>
          <w:ilvl w:val="1"/>
          <w:numId w:val="1"/>
        </w:numPr>
        <w:rPr>
          <w:color w:val="C45911" w:themeColor="accent2" w:themeShade="BF"/>
        </w:rPr>
      </w:pPr>
      <w:r>
        <w:rPr>
          <w:color w:val="C45911" w:themeColor="accent2" w:themeShade="BF"/>
        </w:rPr>
        <w:lastRenderedPageBreak/>
        <w:t xml:space="preserve">Activités du site </w:t>
      </w:r>
      <w:r w:rsidR="000F68E9" w:rsidRPr="00C70584">
        <w:rPr>
          <w:color w:val="C45911" w:themeColor="accent2" w:themeShade="BF"/>
        </w:rPr>
        <w:t xml:space="preserve"> </w:t>
      </w:r>
    </w:p>
    <w:p w:rsidR="003E7611" w:rsidRPr="00AF6C8D" w:rsidRDefault="004805A9" w:rsidP="003E7611">
      <w:pPr>
        <w:pStyle w:val="NormalWeb"/>
        <w:shd w:val="clear" w:color="auto" w:fill="FFFFFF"/>
        <w:spacing w:after="312" w:afterAutospacing="0"/>
        <w:ind w:left="360"/>
        <w:rPr>
          <w:rFonts w:asciiTheme="minorHAnsi" w:hAnsiTheme="minorHAnsi" w:cstheme="minorHAnsi"/>
          <w:color w:val="000000"/>
          <w:sz w:val="22"/>
          <w:szCs w:val="22"/>
        </w:rPr>
      </w:pPr>
      <w:r w:rsidRPr="00AF6C8D">
        <w:rPr>
          <w:rFonts w:asciiTheme="minorHAnsi" w:hAnsiTheme="minorHAnsi" w:cstheme="minorHAnsi"/>
          <w:color w:val="000000"/>
          <w:sz w:val="22"/>
          <w:szCs w:val="22"/>
        </w:rPr>
        <w:t>L’Hôpital Lyon-Sud (HLS), établissement multidisciplinaire</w:t>
      </w:r>
      <w:r w:rsidR="003E7611" w:rsidRPr="00AF6C8D">
        <w:rPr>
          <w:rFonts w:asciiTheme="minorHAnsi" w:hAnsiTheme="minorHAnsi" w:cstheme="minorHAnsi"/>
          <w:color w:val="000000"/>
          <w:sz w:val="22"/>
          <w:szCs w:val="22"/>
        </w:rPr>
        <w:t xml:space="preserve"> qui couvre de nombreuses spécialités médicales et chirurgicales.</w:t>
      </w:r>
    </w:p>
    <w:p w:rsidR="003E7611" w:rsidRPr="00AF6C8D" w:rsidRDefault="003E7611" w:rsidP="003E7611">
      <w:pPr>
        <w:pStyle w:val="NormalWeb"/>
        <w:shd w:val="clear" w:color="auto" w:fill="FFFFFF"/>
        <w:spacing w:after="312" w:afterAutospacing="0"/>
        <w:ind w:left="360"/>
        <w:rPr>
          <w:rFonts w:asciiTheme="minorHAnsi" w:hAnsiTheme="minorHAnsi" w:cstheme="minorHAnsi"/>
          <w:color w:val="000000"/>
          <w:sz w:val="22"/>
          <w:szCs w:val="22"/>
        </w:rPr>
      </w:pPr>
      <w:r w:rsidRPr="00AF6C8D">
        <w:rPr>
          <w:rFonts w:asciiTheme="minorHAnsi" w:hAnsiTheme="minorHAnsi" w:cstheme="minorHAnsi"/>
          <w:color w:val="000000"/>
          <w:sz w:val="22"/>
          <w:szCs w:val="22"/>
        </w:rPr>
        <w:t>Doté d’un important plateau technique : unités d’urgences médicales et chirurgicales, unités de réanimation médicale et chirurgicale, bloc opératoire d’urgences, déchoquage, équipements d’imagerie (scanner, IRM), plateau technique de biologie, le GHS est également spécialisé dans le traitement du cancer et regroupe notamment sur son site HLS, le service de radiothérapie, le service d’oncologie médicale et les services d’hématologie clinique adultes des HCL (près de 17700 séances de chimiothérapie sont réalisées chaque année).</w:t>
      </w:r>
    </w:p>
    <w:p w:rsidR="003E7611" w:rsidRPr="00AF6C8D" w:rsidRDefault="003E7611" w:rsidP="003E7611">
      <w:pPr>
        <w:pStyle w:val="NormalWeb"/>
        <w:shd w:val="clear" w:color="auto" w:fill="FFFFFF"/>
        <w:spacing w:after="312" w:afterAutospacing="0"/>
        <w:ind w:left="360"/>
        <w:rPr>
          <w:rFonts w:asciiTheme="minorHAnsi" w:hAnsiTheme="minorHAnsi" w:cstheme="minorHAnsi"/>
          <w:color w:val="000000"/>
          <w:sz w:val="22"/>
          <w:szCs w:val="22"/>
        </w:rPr>
      </w:pPr>
      <w:r w:rsidRPr="00AF6C8D">
        <w:rPr>
          <w:rFonts w:asciiTheme="minorHAnsi" w:hAnsiTheme="minorHAnsi" w:cstheme="minorHAnsi"/>
          <w:color w:val="000000"/>
          <w:sz w:val="22"/>
          <w:szCs w:val="22"/>
        </w:rPr>
        <w:t>L’HLS dispose également d’une unité hospitalière sécurisée interrégionale (UHSI) dédiée aux patients détenus.</w:t>
      </w:r>
    </w:p>
    <w:p w:rsidR="00AD5648" w:rsidRPr="00C70584" w:rsidRDefault="00AD5648" w:rsidP="00AD5648">
      <w:pPr>
        <w:pStyle w:val="Paragraphedeliste"/>
        <w:ind w:left="792"/>
        <w:rPr>
          <w:color w:val="C45911" w:themeColor="accent2" w:themeShade="BF"/>
        </w:rPr>
      </w:pPr>
    </w:p>
    <w:p w:rsidR="00C70584" w:rsidRDefault="00C70584" w:rsidP="000F68E9">
      <w:pPr>
        <w:pStyle w:val="Paragraphedeliste"/>
        <w:numPr>
          <w:ilvl w:val="1"/>
          <w:numId w:val="1"/>
        </w:numPr>
        <w:rPr>
          <w:color w:val="C45911" w:themeColor="accent2" w:themeShade="BF"/>
        </w:rPr>
      </w:pPr>
      <w:r>
        <w:rPr>
          <w:color w:val="C45911" w:themeColor="accent2" w:themeShade="BF"/>
        </w:rPr>
        <w:t xml:space="preserve">Nombre de lits </w:t>
      </w:r>
    </w:p>
    <w:p w:rsidR="000F68E9" w:rsidRDefault="004805A9" w:rsidP="003E7611">
      <w:pPr>
        <w:pStyle w:val="Paragraphedeliste"/>
        <w:ind w:left="792"/>
        <w:rPr>
          <w:rFonts w:eastAsia="Times New Roman" w:cstheme="minorHAnsi"/>
          <w:color w:val="000000"/>
          <w:lang w:eastAsia="fr-FR"/>
        </w:rPr>
      </w:pPr>
      <w:r w:rsidRPr="00AF6C8D">
        <w:rPr>
          <w:rFonts w:eastAsia="Times New Roman" w:cstheme="minorHAnsi"/>
          <w:color w:val="000000"/>
          <w:lang w:eastAsia="fr-FR"/>
        </w:rPr>
        <w:t xml:space="preserve">Il comprend 843 lits </w:t>
      </w:r>
    </w:p>
    <w:p w:rsidR="00743CB7" w:rsidRDefault="00743CB7" w:rsidP="003E7611">
      <w:pPr>
        <w:pStyle w:val="Paragraphedeliste"/>
        <w:ind w:left="792"/>
        <w:rPr>
          <w:rFonts w:eastAsia="Times New Roman" w:cstheme="minorHAnsi"/>
          <w:color w:val="000000"/>
          <w:lang w:eastAsia="fr-FR"/>
        </w:rPr>
      </w:pPr>
    </w:p>
    <w:p w:rsidR="00743CB7" w:rsidRPr="00AF6C8D" w:rsidRDefault="00743CB7" w:rsidP="003E7611">
      <w:pPr>
        <w:pStyle w:val="Paragraphedeliste"/>
        <w:ind w:left="792"/>
        <w:rPr>
          <w:rFonts w:eastAsia="Times New Roman" w:cstheme="minorHAnsi"/>
          <w:color w:val="000000"/>
          <w:lang w:eastAsia="fr-FR"/>
        </w:rPr>
      </w:pPr>
    </w:p>
    <w:p w:rsidR="00743CB7" w:rsidRPr="00BC1A15" w:rsidRDefault="00743CB7" w:rsidP="00743CB7">
      <w:pPr>
        <w:pStyle w:val="Paragraphedeliste"/>
        <w:numPr>
          <w:ilvl w:val="0"/>
          <w:numId w:val="1"/>
        </w:numPr>
        <w:rPr>
          <w:b/>
          <w:color w:val="0070C0"/>
        </w:rPr>
      </w:pPr>
      <w:r w:rsidRPr="00BC1A15">
        <w:rPr>
          <w:b/>
          <w:color w:val="0070C0"/>
        </w:rPr>
        <w:t>Organisation du site</w:t>
      </w:r>
    </w:p>
    <w:p w:rsidR="00756F7F" w:rsidRDefault="00756F7F" w:rsidP="003E7611">
      <w:pPr>
        <w:pStyle w:val="Paragraphedeliste"/>
        <w:ind w:left="792"/>
        <w:rPr>
          <w:b/>
          <w:color w:val="0070C0"/>
        </w:rPr>
      </w:pPr>
    </w:p>
    <w:p w:rsidR="000F68E9" w:rsidRDefault="000F68E9" w:rsidP="000F68E9">
      <w:pPr>
        <w:pStyle w:val="Paragraphedeliste"/>
        <w:numPr>
          <w:ilvl w:val="1"/>
          <w:numId w:val="1"/>
        </w:numPr>
        <w:rPr>
          <w:color w:val="C45911" w:themeColor="accent2" w:themeShade="BF"/>
        </w:rPr>
      </w:pPr>
      <w:r w:rsidRPr="00BC1A15">
        <w:rPr>
          <w:color w:val="C45911" w:themeColor="accent2" w:themeShade="BF"/>
        </w:rPr>
        <w:t>Equipe HCL</w:t>
      </w:r>
    </w:p>
    <w:p w:rsidR="00AD5648" w:rsidRPr="00AF6C8D" w:rsidRDefault="00AD5648" w:rsidP="00AD5648">
      <w:pPr>
        <w:pStyle w:val="Paragraphedeliste"/>
        <w:ind w:left="792"/>
        <w:rPr>
          <w:rFonts w:eastAsia="Times New Roman" w:cstheme="minorHAnsi"/>
          <w:color w:val="000000"/>
          <w:lang w:eastAsia="fr-FR"/>
        </w:rPr>
      </w:pPr>
      <w:r w:rsidRPr="00AF6C8D">
        <w:rPr>
          <w:rFonts w:eastAsia="Times New Roman" w:cstheme="minorHAnsi"/>
          <w:color w:val="000000"/>
          <w:lang w:eastAsia="fr-FR"/>
        </w:rPr>
        <w:t>Référentes déchets</w:t>
      </w:r>
      <w:r w:rsidR="00FF16AD" w:rsidRPr="00AF6C8D">
        <w:rPr>
          <w:rFonts w:eastAsia="Times New Roman" w:cstheme="minorHAnsi"/>
          <w:color w:val="000000"/>
          <w:lang w:eastAsia="fr-FR"/>
        </w:rPr>
        <w:t> :</w:t>
      </w:r>
      <w:r w:rsidRPr="00AF6C8D">
        <w:rPr>
          <w:rFonts w:eastAsia="Times New Roman" w:cstheme="minorHAnsi"/>
          <w:color w:val="000000"/>
          <w:lang w:eastAsia="fr-FR"/>
        </w:rPr>
        <w:t xml:space="preserve"> A BILLOUD</w:t>
      </w:r>
    </w:p>
    <w:p w:rsidR="00AD5648" w:rsidRPr="00AF6C8D" w:rsidRDefault="00AD5648" w:rsidP="00AD5648">
      <w:pPr>
        <w:pStyle w:val="Paragraphedeliste"/>
        <w:ind w:left="792"/>
        <w:rPr>
          <w:rFonts w:eastAsia="Times New Roman" w:cstheme="minorHAnsi"/>
          <w:color w:val="000000"/>
          <w:lang w:eastAsia="fr-FR"/>
        </w:rPr>
      </w:pPr>
      <w:r w:rsidRPr="00AF6C8D">
        <w:rPr>
          <w:rFonts w:eastAsia="Times New Roman" w:cstheme="minorHAnsi"/>
          <w:color w:val="000000"/>
          <w:lang w:eastAsia="fr-FR"/>
        </w:rPr>
        <w:t>Adjointe référentes déchets</w:t>
      </w:r>
      <w:r w:rsidR="00FF16AD" w:rsidRPr="00AF6C8D">
        <w:rPr>
          <w:rFonts w:eastAsia="Times New Roman" w:cstheme="minorHAnsi"/>
          <w:color w:val="000000"/>
          <w:lang w:eastAsia="fr-FR"/>
        </w:rPr>
        <w:t> : S SABATIER</w:t>
      </w:r>
    </w:p>
    <w:p w:rsidR="00AD5648" w:rsidRPr="00AD5648" w:rsidRDefault="00AD5648" w:rsidP="00AD5648">
      <w:pPr>
        <w:pStyle w:val="Paragraphedeliste"/>
        <w:ind w:left="792"/>
      </w:pPr>
    </w:p>
    <w:p w:rsidR="00C70584" w:rsidRDefault="00C70584" w:rsidP="000F68E9">
      <w:pPr>
        <w:pStyle w:val="Paragraphedeliste"/>
        <w:numPr>
          <w:ilvl w:val="1"/>
          <w:numId w:val="1"/>
        </w:numPr>
        <w:rPr>
          <w:color w:val="C45911" w:themeColor="accent2" w:themeShade="BF"/>
        </w:rPr>
      </w:pPr>
      <w:r>
        <w:rPr>
          <w:color w:val="C45911" w:themeColor="accent2" w:themeShade="BF"/>
        </w:rPr>
        <w:t>Collecte intrasite</w:t>
      </w:r>
    </w:p>
    <w:p w:rsidR="00AF6C8D" w:rsidRDefault="00AF6C8D" w:rsidP="00AF6C8D">
      <w:pPr>
        <w:pStyle w:val="Paragraphedeliste"/>
        <w:ind w:left="792"/>
        <w:rPr>
          <w:color w:val="C45911" w:themeColor="accent2" w:themeShade="BF"/>
        </w:rPr>
      </w:pPr>
    </w:p>
    <w:p w:rsidR="00AF6C8D" w:rsidRDefault="00C70584" w:rsidP="00C70584">
      <w:pPr>
        <w:pStyle w:val="Paragraphedeliste"/>
        <w:numPr>
          <w:ilvl w:val="2"/>
          <w:numId w:val="1"/>
        </w:numPr>
        <w:rPr>
          <w:color w:val="C45911" w:themeColor="accent2" w:themeShade="BF"/>
        </w:rPr>
      </w:pPr>
      <w:r>
        <w:rPr>
          <w:color w:val="C45911" w:themeColor="accent2" w:themeShade="BF"/>
        </w:rPr>
        <w:t>Locaux déchets</w:t>
      </w:r>
    </w:p>
    <w:p w:rsidR="00AF6C8D" w:rsidRDefault="00AF6C8D" w:rsidP="00AF6C8D">
      <w:pPr>
        <w:pStyle w:val="Paragraphedeliste"/>
        <w:ind w:left="1224"/>
        <w:rPr>
          <w:color w:val="C45911" w:themeColor="accent2" w:themeShade="BF"/>
        </w:rPr>
      </w:pPr>
    </w:p>
    <w:p w:rsidR="00AF6C8D" w:rsidRDefault="00A0231F" w:rsidP="00AF6C8D">
      <w:pPr>
        <w:pStyle w:val="Paragraphedeliste"/>
        <w:ind w:left="1224"/>
        <w:rPr>
          <w:color w:val="C45911" w:themeColor="accent2" w:themeShade="BF"/>
        </w:rPr>
      </w:pPr>
      <w:r>
        <w:object w:dxaOrig="1544" w:dyaOrig="9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25pt;height:49.5pt" o:ole="">
            <v:imagedata r:id="rId8" o:title=""/>
          </v:shape>
          <o:OLEObject Type="Embed" ProgID="AcroExch.Document.DC" ShapeID="_x0000_i1025" DrawAspect="Icon" ObjectID="_1812275297" r:id="rId9"/>
        </w:object>
      </w:r>
    </w:p>
    <w:p w:rsidR="00AF6C8D" w:rsidRDefault="00AF6C8D" w:rsidP="00AF6C8D">
      <w:pPr>
        <w:pStyle w:val="Paragraphedeliste"/>
        <w:ind w:left="1224"/>
        <w:rPr>
          <w:color w:val="C45911" w:themeColor="accent2" w:themeShade="BF"/>
        </w:rPr>
      </w:pPr>
    </w:p>
    <w:p w:rsidR="00AF6C8D" w:rsidRDefault="00AF6C8D" w:rsidP="00AF6C8D">
      <w:pPr>
        <w:pStyle w:val="Paragraphedeliste"/>
        <w:ind w:left="1224"/>
        <w:rPr>
          <w:color w:val="C45911" w:themeColor="accent2" w:themeShade="BF"/>
        </w:rPr>
      </w:pPr>
    </w:p>
    <w:p w:rsidR="00AF6C8D" w:rsidRDefault="00AF6C8D" w:rsidP="00AF6C8D">
      <w:pPr>
        <w:pStyle w:val="Paragraphedeliste"/>
        <w:ind w:left="1224"/>
        <w:rPr>
          <w:color w:val="C45911" w:themeColor="accent2" w:themeShade="BF"/>
        </w:rPr>
      </w:pPr>
    </w:p>
    <w:p w:rsidR="00AF6C8D" w:rsidRDefault="00AF6C8D" w:rsidP="00AF6C8D">
      <w:pPr>
        <w:pStyle w:val="Paragraphedeliste"/>
        <w:ind w:left="1224"/>
        <w:rPr>
          <w:color w:val="C45911" w:themeColor="accent2" w:themeShade="BF"/>
        </w:rPr>
      </w:pPr>
    </w:p>
    <w:p w:rsidR="00AF6C8D" w:rsidRDefault="00AF6C8D" w:rsidP="00AF6C8D">
      <w:pPr>
        <w:pStyle w:val="Paragraphedeliste"/>
        <w:ind w:left="1224"/>
        <w:rPr>
          <w:color w:val="C45911" w:themeColor="accent2" w:themeShade="BF"/>
        </w:rPr>
      </w:pPr>
    </w:p>
    <w:p w:rsidR="00AF6C8D" w:rsidRDefault="00AF6C8D" w:rsidP="00AF6C8D">
      <w:pPr>
        <w:pStyle w:val="Paragraphedeliste"/>
        <w:ind w:left="1224"/>
        <w:rPr>
          <w:color w:val="C45911" w:themeColor="accent2" w:themeShade="BF"/>
        </w:rPr>
      </w:pPr>
    </w:p>
    <w:p w:rsidR="00AF6C8D" w:rsidRDefault="00AF6C8D" w:rsidP="00AF6C8D">
      <w:pPr>
        <w:pStyle w:val="Paragraphedeliste"/>
        <w:ind w:left="1224"/>
        <w:rPr>
          <w:color w:val="C45911" w:themeColor="accent2" w:themeShade="BF"/>
        </w:rPr>
      </w:pPr>
    </w:p>
    <w:p w:rsidR="00AF6C8D" w:rsidRDefault="00AF6C8D" w:rsidP="00AF6C8D">
      <w:pPr>
        <w:pStyle w:val="Paragraphedeliste"/>
        <w:ind w:left="1224"/>
        <w:rPr>
          <w:color w:val="C45911" w:themeColor="accent2" w:themeShade="BF"/>
        </w:rPr>
      </w:pPr>
    </w:p>
    <w:p w:rsidR="00AF6C8D" w:rsidRDefault="00AF6C8D" w:rsidP="00AF6C8D">
      <w:pPr>
        <w:pStyle w:val="Paragraphedeliste"/>
        <w:ind w:left="1224"/>
        <w:rPr>
          <w:color w:val="C45911" w:themeColor="accent2" w:themeShade="BF"/>
        </w:rPr>
      </w:pPr>
    </w:p>
    <w:p w:rsidR="00AF6C8D" w:rsidRDefault="00AF6C8D" w:rsidP="00AF6C8D">
      <w:pPr>
        <w:pStyle w:val="Paragraphedeliste"/>
        <w:ind w:left="1224"/>
        <w:rPr>
          <w:color w:val="C45911" w:themeColor="accent2" w:themeShade="BF"/>
        </w:rPr>
      </w:pPr>
    </w:p>
    <w:p w:rsidR="00AF6C8D" w:rsidRDefault="00AF6C8D" w:rsidP="00AF6C8D">
      <w:pPr>
        <w:pStyle w:val="Paragraphedeliste"/>
        <w:ind w:left="1224"/>
        <w:rPr>
          <w:color w:val="C45911" w:themeColor="accent2" w:themeShade="BF"/>
        </w:rPr>
      </w:pPr>
    </w:p>
    <w:p w:rsidR="00AF6C8D" w:rsidRDefault="00AF6C8D" w:rsidP="00AF6C8D">
      <w:pPr>
        <w:pStyle w:val="Paragraphedeliste"/>
        <w:ind w:left="1224"/>
        <w:rPr>
          <w:color w:val="C45911" w:themeColor="accent2" w:themeShade="BF"/>
        </w:rPr>
      </w:pPr>
    </w:p>
    <w:p w:rsidR="00AF6C8D" w:rsidRDefault="00AF6C8D" w:rsidP="00AF6C8D">
      <w:pPr>
        <w:pStyle w:val="Paragraphedeliste"/>
        <w:ind w:left="1224"/>
        <w:rPr>
          <w:color w:val="C45911" w:themeColor="accent2" w:themeShade="BF"/>
        </w:rPr>
      </w:pPr>
    </w:p>
    <w:p w:rsidR="00AF6C8D" w:rsidRDefault="00AF6C8D" w:rsidP="00AF6C8D">
      <w:pPr>
        <w:pStyle w:val="Paragraphedeliste"/>
        <w:ind w:left="1224"/>
        <w:rPr>
          <w:color w:val="C45911" w:themeColor="accent2" w:themeShade="BF"/>
        </w:rPr>
      </w:pPr>
    </w:p>
    <w:p w:rsidR="00AF6C8D" w:rsidRDefault="00AF6C8D" w:rsidP="00AF6C8D">
      <w:pPr>
        <w:pStyle w:val="Paragraphedeliste"/>
        <w:ind w:left="1224"/>
        <w:rPr>
          <w:color w:val="C45911" w:themeColor="accent2" w:themeShade="BF"/>
        </w:rPr>
      </w:pPr>
    </w:p>
    <w:p w:rsidR="00AF6C8D" w:rsidRDefault="00AF6C8D" w:rsidP="00AF6C8D">
      <w:pPr>
        <w:pStyle w:val="Paragraphedeliste"/>
        <w:ind w:left="1224"/>
        <w:rPr>
          <w:color w:val="C45911" w:themeColor="accent2" w:themeShade="BF"/>
        </w:rPr>
      </w:pPr>
    </w:p>
    <w:p w:rsidR="00AF6C8D" w:rsidRDefault="00AF6C8D" w:rsidP="00AF6C8D">
      <w:pPr>
        <w:pStyle w:val="Paragraphedeliste"/>
        <w:ind w:left="1224"/>
        <w:rPr>
          <w:color w:val="C45911" w:themeColor="accent2" w:themeShade="BF"/>
        </w:rPr>
      </w:pPr>
    </w:p>
    <w:p w:rsidR="00AF6C8D" w:rsidRDefault="00AF6C8D" w:rsidP="00AF6C8D">
      <w:pPr>
        <w:pStyle w:val="Paragraphedeliste"/>
        <w:ind w:left="1224"/>
        <w:rPr>
          <w:color w:val="C45911" w:themeColor="accent2" w:themeShade="BF"/>
        </w:rPr>
      </w:pPr>
    </w:p>
    <w:p w:rsidR="00C70584" w:rsidRDefault="00F27AF7" w:rsidP="00C70584">
      <w:pPr>
        <w:pStyle w:val="Paragraphedeliste"/>
        <w:numPr>
          <w:ilvl w:val="2"/>
          <w:numId w:val="1"/>
        </w:numPr>
        <w:rPr>
          <w:color w:val="C45911" w:themeColor="accent2" w:themeShade="BF"/>
        </w:rPr>
      </w:pPr>
      <w:r>
        <w:rPr>
          <w:color w:val="C45911" w:themeColor="accent2" w:themeShade="BF"/>
        </w:rPr>
        <w:t xml:space="preserve"> Contenants</w:t>
      </w:r>
    </w:p>
    <w:p w:rsidR="00AF6C8D" w:rsidRDefault="00AF6C8D" w:rsidP="00AF6C8D">
      <w:pPr>
        <w:pStyle w:val="Paragraphedeliste"/>
        <w:ind w:left="1224"/>
        <w:rPr>
          <w:color w:val="C45911" w:themeColor="accent2" w:themeShade="BF"/>
        </w:rPr>
      </w:pPr>
    </w:p>
    <w:tbl>
      <w:tblPr>
        <w:tblW w:w="8079" w:type="dxa"/>
        <w:tblCellMar>
          <w:left w:w="70" w:type="dxa"/>
          <w:right w:w="70" w:type="dxa"/>
        </w:tblCellMar>
        <w:tblLook w:val="04A0" w:firstRow="1" w:lastRow="0" w:firstColumn="1" w:lastColumn="0" w:noHBand="0" w:noVBand="1"/>
      </w:tblPr>
      <w:tblGrid>
        <w:gridCol w:w="2571"/>
        <w:gridCol w:w="1762"/>
        <w:gridCol w:w="1620"/>
        <w:gridCol w:w="997"/>
        <w:gridCol w:w="1129"/>
      </w:tblGrid>
      <w:tr w:rsidR="00F27AF7" w:rsidRPr="00F27AF7" w:rsidTr="002F16D7">
        <w:trPr>
          <w:trHeight w:val="1020"/>
        </w:trPr>
        <w:tc>
          <w:tcPr>
            <w:tcW w:w="257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27AF7" w:rsidRPr="00F27AF7" w:rsidRDefault="00814A05" w:rsidP="00F27AF7">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Bâtiment</w:t>
            </w:r>
            <w:r w:rsidR="00F27AF7" w:rsidRPr="00F27AF7">
              <w:rPr>
                <w:rFonts w:ascii="Arial" w:eastAsia="Times New Roman" w:hAnsi="Arial" w:cs="Arial"/>
                <w:b/>
                <w:bCs/>
                <w:color w:val="000000"/>
                <w:sz w:val="20"/>
                <w:szCs w:val="20"/>
                <w:lang w:eastAsia="fr-FR"/>
              </w:rPr>
              <w:t xml:space="preserve"> et GMAO</w:t>
            </w:r>
          </w:p>
        </w:tc>
        <w:tc>
          <w:tcPr>
            <w:tcW w:w="1762" w:type="dxa"/>
            <w:tcBorders>
              <w:top w:val="single" w:sz="4" w:space="0" w:color="auto"/>
              <w:left w:val="nil"/>
              <w:bottom w:val="single" w:sz="4" w:space="0" w:color="auto"/>
              <w:right w:val="single" w:sz="4" w:space="0" w:color="auto"/>
            </w:tcBorders>
            <w:shd w:val="clear" w:color="auto" w:fill="auto"/>
            <w:vAlign w:val="center"/>
            <w:hideMark/>
          </w:tcPr>
          <w:p w:rsidR="00F27AF7" w:rsidRPr="00F27AF7" w:rsidRDefault="00F27AF7" w:rsidP="00F27AF7">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Services utilisateurs</w:t>
            </w:r>
          </w:p>
        </w:tc>
        <w:tc>
          <w:tcPr>
            <w:tcW w:w="1620" w:type="dxa"/>
            <w:tcBorders>
              <w:top w:val="single" w:sz="4" w:space="0" w:color="auto"/>
              <w:left w:val="nil"/>
              <w:bottom w:val="single" w:sz="4" w:space="0" w:color="auto"/>
              <w:right w:val="single" w:sz="4" w:space="0" w:color="auto"/>
            </w:tcBorders>
            <w:shd w:val="clear" w:color="auto" w:fill="auto"/>
            <w:noWrap/>
            <w:vAlign w:val="center"/>
            <w:hideMark/>
          </w:tcPr>
          <w:p w:rsidR="00F27AF7" w:rsidRPr="00F27AF7" w:rsidRDefault="00F27AF7" w:rsidP="00F27AF7">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Localisation</w:t>
            </w:r>
          </w:p>
        </w:tc>
        <w:tc>
          <w:tcPr>
            <w:tcW w:w="997" w:type="dxa"/>
            <w:tcBorders>
              <w:top w:val="single" w:sz="4" w:space="0" w:color="auto"/>
              <w:left w:val="nil"/>
              <w:bottom w:val="single" w:sz="4" w:space="0" w:color="auto"/>
              <w:right w:val="single" w:sz="4" w:space="0" w:color="auto"/>
            </w:tcBorders>
            <w:shd w:val="clear" w:color="000000" w:fill="D9D9D9"/>
            <w:vAlign w:val="center"/>
            <w:hideMark/>
          </w:tcPr>
          <w:p w:rsidR="00F27AF7" w:rsidRPr="00F27AF7" w:rsidRDefault="00F27AF7" w:rsidP="00F27AF7">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BAC DAOM          collectés / présents</w:t>
            </w:r>
          </w:p>
        </w:tc>
        <w:tc>
          <w:tcPr>
            <w:tcW w:w="1129" w:type="dxa"/>
            <w:tcBorders>
              <w:top w:val="single" w:sz="4" w:space="0" w:color="auto"/>
              <w:left w:val="nil"/>
              <w:bottom w:val="single" w:sz="4" w:space="0" w:color="auto"/>
              <w:right w:val="single" w:sz="4" w:space="0" w:color="auto"/>
            </w:tcBorders>
            <w:shd w:val="clear" w:color="000000" w:fill="BDD7EE"/>
            <w:vAlign w:val="center"/>
            <w:hideMark/>
          </w:tcPr>
          <w:p w:rsidR="00F27AF7" w:rsidRPr="00F27AF7" w:rsidRDefault="00F27AF7" w:rsidP="00F27AF7">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BACS CARTONS        collectés / présents</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roofErr w:type="gramStart"/>
            <w:r w:rsidRPr="00F27AF7">
              <w:rPr>
                <w:rFonts w:ascii="Calibri" w:eastAsia="Times New Roman" w:hAnsi="Calibri" w:cs="Calibri"/>
                <w:color w:val="000000"/>
                <w:lang w:eastAsia="fr-FR"/>
              </w:rPr>
              <w:t>A  +</w:t>
            </w:r>
            <w:proofErr w:type="gramEnd"/>
            <w:r w:rsidRPr="00F27AF7">
              <w:rPr>
                <w:rFonts w:ascii="Calibri" w:eastAsia="Times New Roman" w:hAnsi="Calibri" w:cs="Calibri"/>
                <w:color w:val="000000"/>
                <w:lang w:eastAsia="fr-FR"/>
              </w:rPr>
              <w:t>0 40</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F27AF7" w:rsidRPr="00F27AF7" w:rsidRDefault="00F27AF7" w:rsidP="00F27AF7">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3</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roofErr w:type="gramStart"/>
            <w:r w:rsidRPr="00F27AF7">
              <w:rPr>
                <w:rFonts w:ascii="Calibri" w:eastAsia="Times New Roman" w:hAnsi="Calibri" w:cs="Calibri"/>
                <w:color w:val="000000"/>
                <w:lang w:eastAsia="fr-FR"/>
              </w:rPr>
              <w:t>A  +</w:t>
            </w:r>
            <w:proofErr w:type="gramEnd"/>
            <w:r w:rsidRPr="00F27AF7">
              <w:rPr>
                <w:rFonts w:ascii="Calibri" w:eastAsia="Times New Roman" w:hAnsi="Calibri" w:cs="Calibri"/>
                <w:color w:val="000000"/>
                <w:lang w:eastAsia="fr-FR"/>
              </w:rPr>
              <w:t>2 003</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F27AF7" w:rsidRPr="00F27AF7" w:rsidRDefault="00F27AF7" w:rsidP="00F27AF7">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2</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1 C 0 0 024     </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 C +1 019</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2</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1C +2   019</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2</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1 </w:t>
            </w:r>
            <w:proofErr w:type="spellStart"/>
            <w:r w:rsidRPr="00F27AF7">
              <w:rPr>
                <w:rFonts w:ascii="Calibri" w:eastAsia="Times New Roman" w:hAnsi="Calibri" w:cs="Calibri"/>
                <w:color w:val="000000"/>
                <w:lang w:eastAsia="fr-FR"/>
              </w:rPr>
              <w:t>Dn</w:t>
            </w:r>
            <w:proofErr w:type="spellEnd"/>
            <w:r w:rsidRPr="00F27AF7">
              <w:rPr>
                <w:rFonts w:ascii="Calibri" w:eastAsia="Times New Roman" w:hAnsi="Calibri" w:cs="Calibri"/>
                <w:color w:val="000000"/>
                <w:lang w:eastAsia="fr-FR"/>
              </w:rPr>
              <w:t xml:space="preserve"> +2 063</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1 </w:t>
            </w:r>
            <w:proofErr w:type="spellStart"/>
            <w:r w:rsidRPr="00F27AF7">
              <w:rPr>
                <w:rFonts w:ascii="Calibri" w:eastAsia="Times New Roman" w:hAnsi="Calibri" w:cs="Calibri"/>
                <w:color w:val="000000"/>
                <w:lang w:eastAsia="fr-FR"/>
              </w:rPr>
              <w:t>Dn</w:t>
            </w:r>
            <w:proofErr w:type="spellEnd"/>
            <w:r w:rsidRPr="00F27AF7">
              <w:rPr>
                <w:rFonts w:ascii="Calibri" w:eastAsia="Times New Roman" w:hAnsi="Calibri" w:cs="Calibri"/>
                <w:color w:val="000000"/>
                <w:lang w:eastAsia="fr-FR"/>
              </w:rPr>
              <w:t xml:space="preserve"> +3 028</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2</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1 </w:t>
            </w:r>
            <w:proofErr w:type="spellStart"/>
            <w:r w:rsidRPr="00F27AF7">
              <w:rPr>
                <w:rFonts w:ascii="Calibri" w:eastAsia="Times New Roman" w:hAnsi="Calibri" w:cs="Calibri"/>
                <w:color w:val="000000"/>
                <w:lang w:eastAsia="fr-FR"/>
              </w:rPr>
              <w:t>Dn</w:t>
            </w:r>
            <w:proofErr w:type="spellEnd"/>
            <w:r w:rsidRPr="00F27AF7">
              <w:rPr>
                <w:rFonts w:ascii="Calibri" w:eastAsia="Times New Roman" w:hAnsi="Calibri" w:cs="Calibri"/>
                <w:color w:val="000000"/>
                <w:lang w:eastAsia="fr-FR"/>
              </w:rPr>
              <w:t xml:space="preserve"> +4 028</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2</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1Dc +2 020</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1 </w:t>
            </w:r>
            <w:proofErr w:type="spellStart"/>
            <w:r w:rsidRPr="00F27AF7">
              <w:rPr>
                <w:rFonts w:ascii="Calibri" w:eastAsia="Times New Roman" w:hAnsi="Calibri" w:cs="Calibri"/>
                <w:color w:val="000000"/>
                <w:lang w:eastAsia="fr-FR"/>
              </w:rPr>
              <w:t>Dc</w:t>
            </w:r>
            <w:proofErr w:type="spellEnd"/>
            <w:r w:rsidRPr="00F27AF7">
              <w:rPr>
                <w:rFonts w:ascii="Calibri" w:eastAsia="Times New Roman" w:hAnsi="Calibri" w:cs="Calibri"/>
                <w:color w:val="000000"/>
                <w:lang w:eastAsia="fr-FR"/>
              </w:rPr>
              <w:t xml:space="preserve"> +2 048</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Devant quai logistique Sud</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Extérieur</w:t>
            </w:r>
          </w:p>
        </w:tc>
        <w:tc>
          <w:tcPr>
            <w:tcW w:w="997" w:type="dxa"/>
            <w:tcBorders>
              <w:top w:val="nil"/>
              <w:left w:val="nil"/>
              <w:bottom w:val="single" w:sz="4" w:space="0" w:color="auto"/>
              <w:right w:val="single" w:sz="4" w:space="0" w:color="auto"/>
            </w:tcBorders>
            <w:shd w:val="clear" w:color="000000" w:fill="D9D9D9"/>
            <w:vAlign w:val="center"/>
            <w:hideMark/>
          </w:tcPr>
          <w:p w:rsidR="00F27AF7" w:rsidRPr="00F27AF7" w:rsidRDefault="00F27AF7" w:rsidP="00F27AF7">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0</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2</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1Ds +2 036</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1Ds +3 038</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2</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1 </w:t>
            </w:r>
            <w:proofErr w:type="spellStart"/>
            <w:r w:rsidRPr="00F27AF7">
              <w:rPr>
                <w:rFonts w:ascii="Calibri" w:eastAsia="Times New Roman" w:hAnsi="Calibri" w:cs="Calibri"/>
                <w:color w:val="000000"/>
                <w:lang w:eastAsia="fr-FR"/>
              </w:rPr>
              <w:t>Ds</w:t>
            </w:r>
            <w:proofErr w:type="spellEnd"/>
            <w:r w:rsidRPr="00F27AF7">
              <w:rPr>
                <w:rFonts w:ascii="Calibri" w:eastAsia="Times New Roman" w:hAnsi="Calibri" w:cs="Calibri"/>
                <w:color w:val="000000"/>
                <w:lang w:eastAsia="fr-FR"/>
              </w:rPr>
              <w:t xml:space="preserve"> +4 038</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2</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1F 0 060</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F27AF7" w:rsidRPr="00F27AF7" w:rsidRDefault="00F27AF7" w:rsidP="00F27AF7">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2</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1F +1 004</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F27AF7" w:rsidRPr="00F27AF7" w:rsidRDefault="00F27AF7" w:rsidP="00F27AF7">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2</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1F +2 004</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F27AF7" w:rsidRPr="00F27AF7" w:rsidRDefault="00F27AF7" w:rsidP="00F27AF7">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2</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1G 00 008</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PDB</w:t>
            </w:r>
          </w:p>
        </w:tc>
        <w:tc>
          <w:tcPr>
            <w:tcW w:w="997" w:type="dxa"/>
            <w:tcBorders>
              <w:top w:val="nil"/>
              <w:left w:val="nil"/>
              <w:bottom w:val="single" w:sz="4" w:space="0" w:color="auto"/>
              <w:right w:val="single" w:sz="4" w:space="0" w:color="auto"/>
            </w:tcBorders>
            <w:shd w:val="clear" w:color="000000" w:fill="D9D9D9"/>
            <w:vAlign w:val="center"/>
            <w:hideMark/>
          </w:tcPr>
          <w:p w:rsidR="00F27AF7" w:rsidRPr="00F27AF7" w:rsidRDefault="00F27AF7" w:rsidP="00F27AF7">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1</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HDJ1G +1 05</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F27AF7" w:rsidRPr="00F27AF7" w:rsidRDefault="00F27AF7" w:rsidP="00F27AF7">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3</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1G +2 068</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F27AF7" w:rsidRPr="00F27AF7" w:rsidRDefault="00F27AF7" w:rsidP="00F27AF7">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2</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1G +3 065</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F27AF7" w:rsidRPr="00F27AF7" w:rsidRDefault="00F27AF7" w:rsidP="00F27AF7">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3</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1G +3 008</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MBE 5</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F27AF7" w:rsidRPr="00F27AF7" w:rsidRDefault="00F27AF7" w:rsidP="00F27AF7">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3</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1G +4 051</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MBE 6</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F27AF7" w:rsidRPr="00F27AF7" w:rsidRDefault="00F27AF7" w:rsidP="00F27AF7">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3</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1G +4 025</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URCC</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F27AF7" w:rsidRPr="00F27AF7" w:rsidRDefault="00F27AF7" w:rsidP="00F27AF7">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3</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Bureau 1 H</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Extérieur</w:t>
            </w:r>
          </w:p>
        </w:tc>
        <w:tc>
          <w:tcPr>
            <w:tcW w:w="997" w:type="dxa"/>
            <w:tcBorders>
              <w:top w:val="nil"/>
              <w:left w:val="nil"/>
              <w:bottom w:val="single" w:sz="4" w:space="0" w:color="auto"/>
              <w:right w:val="single" w:sz="4" w:space="0" w:color="auto"/>
            </w:tcBorders>
            <w:shd w:val="clear" w:color="000000" w:fill="D9D9D9"/>
            <w:vAlign w:val="center"/>
            <w:hideMark/>
          </w:tcPr>
          <w:p w:rsidR="00F27AF7" w:rsidRPr="00F27AF7" w:rsidRDefault="00F27AF7" w:rsidP="00F27AF7">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1</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 I</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Hôtel hospitalier </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Extérieur</w:t>
            </w:r>
          </w:p>
        </w:tc>
        <w:tc>
          <w:tcPr>
            <w:tcW w:w="997" w:type="dxa"/>
            <w:tcBorders>
              <w:top w:val="nil"/>
              <w:left w:val="nil"/>
              <w:bottom w:val="single" w:sz="4" w:space="0" w:color="auto"/>
              <w:right w:val="single" w:sz="4" w:space="0" w:color="auto"/>
            </w:tcBorders>
            <w:shd w:val="clear" w:color="000000" w:fill="D9D9D9"/>
            <w:vAlign w:val="center"/>
            <w:hideMark/>
          </w:tcPr>
          <w:p w:rsidR="00F27AF7" w:rsidRPr="00F27AF7" w:rsidRDefault="00F27AF7" w:rsidP="00F27AF7">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3</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1K 0 023</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Giraud Sud </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F27AF7" w:rsidRPr="00F27AF7" w:rsidRDefault="00F27AF7" w:rsidP="00F27AF7">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1</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1K 0 060</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Giraud Nord</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F27AF7" w:rsidRPr="00F27AF7" w:rsidRDefault="00F27AF7" w:rsidP="00F27AF7">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1</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1P</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997" w:type="dxa"/>
            <w:tcBorders>
              <w:top w:val="nil"/>
              <w:left w:val="nil"/>
              <w:bottom w:val="single" w:sz="4" w:space="0" w:color="auto"/>
              <w:right w:val="single" w:sz="4" w:space="0" w:color="auto"/>
            </w:tcBorders>
            <w:shd w:val="clear" w:color="000000" w:fill="D9D9D9"/>
            <w:vAlign w:val="center"/>
            <w:hideMark/>
          </w:tcPr>
          <w:p w:rsidR="00F27AF7" w:rsidRPr="00F27AF7" w:rsidRDefault="00F27AF7" w:rsidP="00F27AF7">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1</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 2C</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Serve </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proofErr w:type="gramStart"/>
            <w:r w:rsidRPr="00F27AF7">
              <w:rPr>
                <w:rFonts w:ascii="Calibri" w:eastAsia="Times New Roman" w:hAnsi="Calibri" w:cs="Calibri"/>
                <w:color w:val="000000"/>
                <w:lang w:eastAsia="fr-FR"/>
              </w:rPr>
              <w:t>extérieur</w:t>
            </w:r>
            <w:proofErr w:type="gramEnd"/>
          </w:p>
        </w:tc>
        <w:tc>
          <w:tcPr>
            <w:tcW w:w="997" w:type="dxa"/>
            <w:tcBorders>
              <w:top w:val="nil"/>
              <w:left w:val="nil"/>
              <w:bottom w:val="single" w:sz="4" w:space="0" w:color="auto"/>
              <w:right w:val="single" w:sz="4" w:space="0" w:color="auto"/>
            </w:tcBorders>
            <w:shd w:val="clear" w:color="000000" w:fill="D9D9D9"/>
            <w:vAlign w:val="center"/>
            <w:hideMark/>
          </w:tcPr>
          <w:p w:rsidR="00F27AF7" w:rsidRPr="00F27AF7" w:rsidRDefault="00F27AF7" w:rsidP="00F27AF7">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2</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2</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 2 F</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proofErr w:type="spellStart"/>
            <w:r w:rsidRPr="00F27AF7">
              <w:rPr>
                <w:rFonts w:ascii="Calibri" w:eastAsia="Times New Roman" w:hAnsi="Calibri" w:cs="Calibri"/>
                <w:color w:val="000000"/>
                <w:lang w:eastAsia="fr-FR"/>
              </w:rPr>
              <w:t>Calidyal</w:t>
            </w:r>
            <w:proofErr w:type="spellEnd"/>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F27AF7" w:rsidRPr="00F27AF7" w:rsidRDefault="00F27AF7" w:rsidP="00F27AF7">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1</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 2 F</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Atelier </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Pr>
                <w:rFonts w:ascii="Calibri" w:eastAsia="Times New Roman" w:hAnsi="Calibri" w:cs="Calibri"/>
                <w:color w:val="000000"/>
                <w:lang w:eastAsia="fr-FR"/>
              </w:rPr>
              <w:t>E</w:t>
            </w:r>
            <w:r w:rsidRPr="00F27AF7">
              <w:rPr>
                <w:rFonts w:ascii="Calibri" w:eastAsia="Times New Roman" w:hAnsi="Calibri" w:cs="Calibri"/>
                <w:color w:val="000000"/>
                <w:lang w:eastAsia="fr-FR"/>
              </w:rPr>
              <w:t>xt</w:t>
            </w:r>
            <w:r>
              <w:rPr>
                <w:rFonts w:ascii="Calibri" w:eastAsia="Times New Roman" w:hAnsi="Calibri" w:cs="Calibri"/>
                <w:color w:val="000000"/>
                <w:lang w:eastAsia="fr-FR"/>
              </w:rPr>
              <w:t>é</w:t>
            </w:r>
            <w:r w:rsidRPr="00F27AF7">
              <w:rPr>
                <w:rFonts w:ascii="Calibri" w:eastAsia="Times New Roman" w:hAnsi="Calibri" w:cs="Calibri"/>
                <w:color w:val="000000"/>
                <w:lang w:eastAsia="fr-FR"/>
              </w:rPr>
              <w:t>rieur</w:t>
            </w:r>
          </w:p>
        </w:tc>
        <w:tc>
          <w:tcPr>
            <w:tcW w:w="997" w:type="dxa"/>
            <w:tcBorders>
              <w:top w:val="nil"/>
              <w:left w:val="nil"/>
              <w:bottom w:val="single" w:sz="4" w:space="0" w:color="auto"/>
              <w:right w:val="single" w:sz="4" w:space="0" w:color="auto"/>
            </w:tcBorders>
            <w:shd w:val="clear" w:color="000000" w:fill="D9D9D9"/>
            <w:vAlign w:val="center"/>
            <w:hideMark/>
          </w:tcPr>
          <w:p w:rsidR="00F27AF7" w:rsidRPr="00F27AF7" w:rsidRDefault="00F27AF7" w:rsidP="00F27AF7">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1</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Atelier 2G</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Atelier </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Extérieur</w:t>
            </w:r>
          </w:p>
        </w:tc>
        <w:tc>
          <w:tcPr>
            <w:tcW w:w="997" w:type="dxa"/>
            <w:tcBorders>
              <w:top w:val="nil"/>
              <w:left w:val="nil"/>
              <w:bottom w:val="single" w:sz="4" w:space="0" w:color="auto"/>
              <w:right w:val="single" w:sz="4" w:space="0" w:color="auto"/>
            </w:tcBorders>
            <w:shd w:val="clear" w:color="000000" w:fill="D9D9D9"/>
            <w:vAlign w:val="center"/>
            <w:hideMark/>
          </w:tcPr>
          <w:p w:rsidR="00F27AF7" w:rsidRPr="00F27AF7" w:rsidRDefault="00F27AF7" w:rsidP="00F27AF7">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2</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0</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 2 H</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Atelier</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Extérieur</w:t>
            </w:r>
          </w:p>
        </w:tc>
        <w:tc>
          <w:tcPr>
            <w:tcW w:w="997" w:type="dxa"/>
            <w:tcBorders>
              <w:top w:val="nil"/>
              <w:left w:val="nil"/>
              <w:bottom w:val="single" w:sz="4" w:space="0" w:color="auto"/>
              <w:right w:val="single" w:sz="4" w:space="0" w:color="auto"/>
            </w:tcBorders>
            <w:shd w:val="clear" w:color="000000" w:fill="D9D9D9"/>
            <w:vAlign w:val="center"/>
            <w:hideMark/>
          </w:tcPr>
          <w:p w:rsidR="00F27AF7" w:rsidRPr="00F27AF7" w:rsidRDefault="00F27AF7" w:rsidP="00F27AF7">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1</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0</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 2 M</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Syndicats</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Extérieur</w:t>
            </w:r>
          </w:p>
        </w:tc>
        <w:tc>
          <w:tcPr>
            <w:tcW w:w="997" w:type="dxa"/>
            <w:tcBorders>
              <w:top w:val="nil"/>
              <w:left w:val="nil"/>
              <w:bottom w:val="single" w:sz="4" w:space="0" w:color="auto"/>
              <w:right w:val="single" w:sz="4" w:space="0" w:color="auto"/>
            </w:tcBorders>
            <w:shd w:val="clear" w:color="000000" w:fill="D9D9D9"/>
            <w:vAlign w:val="center"/>
            <w:hideMark/>
          </w:tcPr>
          <w:p w:rsidR="00F27AF7" w:rsidRPr="00F27AF7" w:rsidRDefault="00F27AF7" w:rsidP="00F27AF7">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1</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2 0</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Crèche JC</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Extérieur</w:t>
            </w:r>
          </w:p>
        </w:tc>
        <w:tc>
          <w:tcPr>
            <w:tcW w:w="997" w:type="dxa"/>
            <w:tcBorders>
              <w:top w:val="nil"/>
              <w:left w:val="nil"/>
              <w:bottom w:val="single" w:sz="4" w:space="0" w:color="auto"/>
              <w:right w:val="single" w:sz="4" w:space="0" w:color="auto"/>
            </w:tcBorders>
            <w:shd w:val="clear" w:color="000000" w:fill="D9D9D9"/>
            <w:vAlign w:val="center"/>
            <w:hideMark/>
          </w:tcPr>
          <w:p w:rsidR="00F27AF7" w:rsidRPr="00F27AF7" w:rsidRDefault="00F27AF7" w:rsidP="00F27AF7">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1</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F27AF7"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lastRenderedPageBreak/>
              <w:t xml:space="preserve"> 2 N</w:t>
            </w:r>
          </w:p>
        </w:tc>
        <w:tc>
          <w:tcPr>
            <w:tcW w:w="1762"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Maison du Pari</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Extérieur</w:t>
            </w:r>
          </w:p>
        </w:tc>
        <w:tc>
          <w:tcPr>
            <w:tcW w:w="997" w:type="dxa"/>
            <w:tcBorders>
              <w:top w:val="nil"/>
              <w:left w:val="nil"/>
              <w:bottom w:val="single" w:sz="4" w:space="0" w:color="auto"/>
              <w:right w:val="single" w:sz="4" w:space="0" w:color="auto"/>
            </w:tcBorders>
            <w:shd w:val="clear" w:color="000000" w:fill="D9D9D9"/>
            <w:vAlign w:val="center"/>
            <w:hideMark/>
          </w:tcPr>
          <w:p w:rsidR="00F27AF7" w:rsidRPr="00F27AF7" w:rsidRDefault="00F27AF7" w:rsidP="00F27AF7">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1</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0</w:t>
            </w:r>
          </w:p>
        </w:tc>
      </w:tr>
      <w:tr w:rsidR="00F27AF7" w:rsidRPr="00F27AF7" w:rsidTr="002F16D7">
        <w:trPr>
          <w:trHeight w:val="6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 2 P</w:t>
            </w:r>
          </w:p>
        </w:tc>
        <w:tc>
          <w:tcPr>
            <w:tcW w:w="1762" w:type="dxa"/>
            <w:tcBorders>
              <w:top w:val="nil"/>
              <w:left w:val="nil"/>
              <w:bottom w:val="single" w:sz="4" w:space="0" w:color="auto"/>
              <w:right w:val="single" w:sz="4" w:space="0" w:color="auto"/>
            </w:tcBorders>
            <w:shd w:val="clear" w:color="auto" w:fill="auto"/>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Logement fonction</w:t>
            </w:r>
          </w:p>
        </w:tc>
        <w:tc>
          <w:tcPr>
            <w:tcW w:w="1620" w:type="dxa"/>
            <w:tcBorders>
              <w:top w:val="nil"/>
              <w:left w:val="nil"/>
              <w:bottom w:val="single" w:sz="4" w:space="0" w:color="auto"/>
              <w:right w:val="single" w:sz="4" w:space="0" w:color="auto"/>
            </w:tcBorders>
            <w:shd w:val="clear" w:color="auto" w:fill="auto"/>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Extérieur</w:t>
            </w:r>
          </w:p>
        </w:tc>
        <w:tc>
          <w:tcPr>
            <w:tcW w:w="997" w:type="dxa"/>
            <w:tcBorders>
              <w:top w:val="nil"/>
              <w:left w:val="nil"/>
              <w:bottom w:val="single" w:sz="4" w:space="0" w:color="auto"/>
              <w:right w:val="single" w:sz="4" w:space="0" w:color="auto"/>
            </w:tcBorders>
            <w:shd w:val="clear" w:color="000000" w:fill="D9D9D9"/>
            <w:vAlign w:val="center"/>
            <w:hideMark/>
          </w:tcPr>
          <w:p w:rsidR="00F27AF7" w:rsidRPr="00F27AF7" w:rsidRDefault="00F27AF7" w:rsidP="00F27AF7">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0</w:t>
            </w:r>
          </w:p>
        </w:tc>
        <w:tc>
          <w:tcPr>
            <w:tcW w:w="1129" w:type="dxa"/>
            <w:tcBorders>
              <w:top w:val="nil"/>
              <w:left w:val="nil"/>
              <w:bottom w:val="single" w:sz="4" w:space="0" w:color="auto"/>
              <w:right w:val="single" w:sz="4" w:space="0" w:color="auto"/>
            </w:tcBorders>
            <w:shd w:val="clear" w:color="000000" w:fill="BDD7EE"/>
            <w:noWrap/>
            <w:vAlign w:val="bottom"/>
            <w:hideMark/>
          </w:tcPr>
          <w:p w:rsidR="00F27AF7" w:rsidRPr="00F27AF7" w:rsidRDefault="00F27AF7" w:rsidP="00F27AF7">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0</w:t>
            </w:r>
          </w:p>
        </w:tc>
      </w:tr>
      <w:tr w:rsidR="00AF6C8D"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center"/>
            <w:hideMark/>
          </w:tcPr>
          <w:p w:rsidR="00AF6C8D" w:rsidRPr="00F27AF7" w:rsidRDefault="00AF6C8D" w:rsidP="00AF6C8D">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Bâtiment et GMAO</w:t>
            </w:r>
          </w:p>
        </w:tc>
        <w:tc>
          <w:tcPr>
            <w:tcW w:w="1762" w:type="dxa"/>
            <w:tcBorders>
              <w:top w:val="nil"/>
              <w:left w:val="nil"/>
              <w:bottom w:val="single" w:sz="4" w:space="0" w:color="auto"/>
              <w:right w:val="single" w:sz="4" w:space="0" w:color="auto"/>
            </w:tcBorders>
            <w:shd w:val="clear" w:color="auto" w:fill="auto"/>
            <w:noWrap/>
            <w:vAlign w:val="center"/>
            <w:hideMark/>
          </w:tcPr>
          <w:p w:rsidR="00AF6C8D" w:rsidRPr="00F27AF7" w:rsidRDefault="00AF6C8D" w:rsidP="00AF6C8D">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Services utilisateurs</w:t>
            </w:r>
          </w:p>
        </w:tc>
        <w:tc>
          <w:tcPr>
            <w:tcW w:w="1620" w:type="dxa"/>
            <w:tcBorders>
              <w:top w:val="nil"/>
              <w:left w:val="nil"/>
              <w:bottom w:val="single" w:sz="4" w:space="0" w:color="auto"/>
              <w:right w:val="single" w:sz="4" w:space="0" w:color="auto"/>
            </w:tcBorders>
            <w:shd w:val="clear" w:color="auto" w:fill="auto"/>
            <w:noWrap/>
            <w:vAlign w:val="center"/>
            <w:hideMark/>
          </w:tcPr>
          <w:p w:rsidR="00AF6C8D" w:rsidRPr="00F27AF7" w:rsidRDefault="00AF6C8D" w:rsidP="00AF6C8D">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Localisation</w:t>
            </w:r>
          </w:p>
        </w:tc>
        <w:tc>
          <w:tcPr>
            <w:tcW w:w="997" w:type="dxa"/>
            <w:tcBorders>
              <w:top w:val="nil"/>
              <w:left w:val="nil"/>
              <w:bottom w:val="single" w:sz="4" w:space="0" w:color="auto"/>
              <w:right w:val="single" w:sz="4" w:space="0" w:color="auto"/>
            </w:tcBorders>
            <w:shd w:val="clear" w:color="000000" w:fill="D9D9D9"/>
            <w:vAlign w:val="center"/>
            <w:hideMark/>
          </w:tcPr>
          <w:p w:rsidR="00AF6C8D" w:rsidRPr="00F27AF7" w:rsidRDefault="00AF6C8D" w:rsidP="00AF6C8D">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BAC DAOM          collectés / présents</w:t>
            </w:r>
          </w:p>
        </w:tc>
        <w:tc>
          <w:tcPr>
            <w:tcW w:w="1129" w:type="dxa"/>
            <w:tcBorders>
              <w:top w:val="nil"/>
              <w:left w:val="nil"/>
              <w:bottom w:val="single" w:sz="4" w:space="0" w:color="auto"/>
              <w:right w:val="single" w:sz="4" w:space="0" w:color="auto"/>
            </w:tcBorders>
            <w:shd w:val="clear" w:color="000000" w:fill="BDD7EE"/>
            <w:noWrap/>
            <w:vAlign w:val="center"/>
            <w:hideMark/>
          </w:tcPr>
          <w:p w:rsidR="00AF6C8D" w:rsidRPr="00F27AF7" w:rsidRDefault="00AF6C8D" w:rsidP="00AF6C8D">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BACS CARTONS        collectés / présents</w:t>
            </w:r>
          </w:p>
        </w:tc>
      </w:tr>
      <w:tr w:rsidR="00AF6C8D"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3A -1 019</w:t>
            </w:r>
          </w:p>
        </w:tc>
        <w:tc>
          <w:tcPr>
            <w:tcW w:w="1762" w:type="dxa"/>
            <w:tcBorders>
              <w:top w:val="nil"/>
              <w:left w:val="nil"/>
              <w:bottom w:val="single" w:sz="4" w:space="0" w:color="auto"/>
              <w:right w:val="single" w:sz="4" w:space="0" w:color="auto"/>
            </w:tcBorders>
            <w:shd w:val="clear" w:color="auto" w:fill="auto"/>
            <w:noWrap/>
            <w:vAlign w:val="bottom"/>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tcPr>
          <w:p w:rsidR="00AF6C8D" w:rsidRPr="00F27AF7" w:rsidRDefault="00AF6C8D" w:rsidP="00AF6C8D">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9</w:t>
            </w:r>
          </w:p>
        </w:tc>
        <w:tc>
          <w:tcPr>
            <w:tcW w:w="1129" w:type="dxa"/>
            <w:tcBorders>
              <w:top w:val="nil"/>
              <w:left w:val="nil"/>
              <w:bottom w:val="single" w:sz="4" w:space="0" w:color="auto"/>
              <w:right w:val="single" w:sz="4" w:space="0" w:color="auto"/>
            </w:tcBorders>
            <w:shd w:val="clear" w:color="000000" w:fill="BDD7EE"/>
            <w:noWrap/>
            <w:vAlign w:val="bottom"/>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3</w:t>
            </w:r>
          </w:p>
        </w:tc>
      </w:tr>
      <w:tr w:rsidR="00AF6C8D"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3A 0 075</w:t>
            </w:r>
          </w:p>
        </w:tc>
        <w:tc>
          <w:tcPr>
            <w:tcW w:w="1762"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AF6C8D" w:rsidRPr="00F27AF7" w:rsidRDefault="00AF6C8D" w:rsidP="00AF6C8D">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3</w:t>
            </w:r>
          </w:p>
        </w:tc>
        <w:tc>
          <w:tcPr>
            <w:tcW w:w="1129" w:type="dxa"/>
            <w:tcBorders>
              <w:top w:val="nil"/>
              <w:left w:val="nil"/>
              <w:bottom w:val="single" w:sz="4" w:space="0" w:color="auto"/>
              <w:right w:val="single" w:sz="4" w:space="0" w:color="auto"/>
            </w:tcBorders>
            <w:shd w:val="clear" w:color="000000" w:fill="BDD7EE"/>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AF6C8D"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3A +1 077</w:t>
            </w:r>
          </w:p>
        </w:tc>
        <w:tc>
          <w:tcPr>
            <w:tcW w:w="1762"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AF6C8D" w:rsidRPr="00F27AF7" w:rsidRDefault="00AF6C8D" w:rsidP="00AF6C8D">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4</w:t>
            </w:r>
          </w:p>
        </w:tc>
        <w:tc>
          <w:tcPr>
            <w:tcW w:w="1129" w:type="dxa"/>
            <w:tcBorders>
              <w:top w:val="nil"/>
              <w:left w:val="nil"/>
              <w:bottom w:val="single" w:sz="4" w:space="0" w:color="auto"/>
              <w:right w:val="single" w:sz="4" w:space="0" w:color="auto"/>
            </w:tcBorders>
            <w:shd w:val="clear" w:color="000000" w:fill="BDD7EE"/>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0</w:t>
            </w:r>
          </w:p>
        </w:tc>
      </w:tr>
      <w:tr w:rsidR="00AF6C8D"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3A +2 074</w:t>
            </w:r>
          </w:p>
        </w:tc>
        <w:tc>
          <w:tcPr>
            <w:tcW w:w="1762"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AF6C8D" w:rsidRPr="00F27AF7" w:rsidRDefault="00AF6C8D" w:rsidP="00AF6C8D">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5</w:t>
            </w:r>
          </w:p>
        </w:tc>
        <w:tc>
          <w:tcPr>
            <w:tcW w:w="1129" w:type="dxa"/>
            <w:tcBorders>
              <w:top w:val="nil"/>
              <w:left w:val="nil"/>
              <w:bottom w:val="single" w:sz="4" w:space="0" w:color="auto"/>
              <w:right w:val="single" w:sz="4" w:space="0" w:color="auto"/>
            </w:tcBorders>
            <w:shd w:val="clear" w:color="000000" w:fill="BDD7EE"/>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2</w:t>
            </w:r>
          </w:p>
        </w:tc>
      </w:tr>
      <w:tr w:rsidR="00AF6C8D"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3A +2 BLOC</w:t>
            </w:r>
          </w:p>
        </w:tc>
        <w:tc>
          <w:tcPr>
            <w:tcW w:w="1762"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AF6C8D" w:rsidRPr="00F27AF7" w:rsidRDefault="00AF6C8D" w:rsidP="00AF6C8D">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3</w:t>
            </w:r>
          </w:p>
        </w:tc>
        <w:tc>
          <w:tcPr>
            <w:tcW w:w="1129" w:type="dxa"/>
            <w:tcBorders>
              <w:top w:val="nil"/>
              <w:left w:val="nil"/>
              <w:bottom w:val="single" w:sz="4" w:space="0" w:color="auto"/>
              <w:right w:val="single" w:sz="4" w:space="0" w:color="auto"/>
            </w:tcBorders>
            <w:shd w:val="clear" w:color="000000" w:fill="BDD7EE"/>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r>
      <w:tr w:rsidR="00AF6C8D"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3A +3 075</w:t>
            </w:r>
          </w:p>
        </w:tc>
        <w:tc>
          <w:tcPr>
            <w:tcW w:w="1762"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AF6C8D" w:rsidRPr="00F27AF7" w:rsidRDefault="00AF6C8D" w:rsidP="00AF6C8D">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2</w:t>
            </w:r>
          </w:p>
        </w:tc>
        <w:tc>
          <w:tcPr>
            <w:tcW w:w="1129" w:type="dxa"/>
            <w:tcBorders>
              <w:top w:val="nil"/>
              <w:left w:val="nil"/>
              <w:bottom w:val="single" w:sz="4" w:space="0" w:color="auto"/>
              <w:right w:val="single" w:sz="4" w:space="0" w:color="auto"/>
            </w:tcBorders>
            <w:shd w:val="clear" w:color="000000" w:fill="BDD7EE"/>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AF6C8D"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3A +4 079</w:t>
            </w:r>
          </w:p>
        </w:tc>
        <w:tc>
          <w:tcPr>
            <w:tcW w:w="1762"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AF6C8D" w:rsidRPr="00F27AF7" w:rsidRDefault="00AF6C8D" w:rsidP="00AF6C8D">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3</w:t>
            </w:r>
          </w:p>
        </w:tc>
        <w:tc>
          <w:tcPr>
            <w:tcW w:w="1129" w:type="dxa"/>
            <w:tcBorders>
              <w:top w:val="nil"/>
              <w:left w:val="nil"/>
              <w:bottom w:val="single" w:sz="4" w:space="0" w:color="auto"/>
              <w:right w:val="single" w:sz="4" w:space="0" w:color="auto"/>
            </w:tcBorders>
            <w:shd w:val="clear" w:color="000000" w:fill="BDD7EE"/>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AF6C8D"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3A +5 049 remplace par 075</w:t>
            </w:r>
          </w:p>
        </w:tc>
        <w:tc>
          <w:tcPr>
            <w:tcW w:w="1762"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AF6C8D" w:rsidRPr="00F27AF7" w:rsidRDefault="00AF6C8D" w:rsidP="00AF6C8D">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1</w:t>
            </w:r>
          </w:p>
        </w:tc>
        <w:tc>
          <w:tcPr>
            <w:tcW w:w="1129" w:type="dxa"/>
            <w:tcBorders>
              <w:top w:val="nil"/>
              <w:left w:val="nil"/>
              <w:bottom w:val="single" w:sz="4" w:space="0" w:color="auto"/>
              <w:right w:val="single" w:sz="4" w:space="0" w:color="auto"/>
            </w:tcBorders>
            <w:shd w:val="clear" w:color="000000" w:fill="BDD7EE"/>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AF6C8D"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05 bloc</w:t>
            </w:r>
          </w:p>
        </w:tc>
        <w:tc>
          <w:tcPr>
            <w:tcW w:w="1762"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AF6C8D" w:rsidRPr="00F27AF7" w:rsidRDefault="00AF6C8D" w:rsidP="00AF6C8D">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2</w:t>
            </w:r>
          </w:p>
        </w:tc>
        <w:tc>
          <w:tcPr>
            <w:tcW w:w="1129" w:type="dxa"/>
            <w:tcBorders>
              <w:top w:val="nil"/>
              <w:left w:val="nil"/>
              <w:bottom w:val="single" w:sz="4" w:space="0" w:color="auto"/>
              <w:right w:val="single" w:sz="4" w:space="0" w:color="auto"/>
            </w:tcBorders>
            <w:shd w:val="clear" w:color="000000" w:fill="BDD7EE"/>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2</w:t>
            </w:r>
          </w:p>
        </w:tc>
      </w:tr>
      <w:tr w:rsidR="00AF6C8D"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3B -1 113</w:t>
            </w:r>
          </w:p>
        </w:tc>
        <w:tc>
          <w:tcPr>
            <w:tcW w:w="1762"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B.M.T. </w:t>
            </w:r>
          </w:p>
        </w:tc>
        <w:tc>
          <w:tcPr>
            <w:tcW w:w="1620"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AF6C8D" w:rsidRPr="00F27AF7" w:rsidRDefault="00AF6C8D" w:rsidP="00AF6C8D">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12</w:t>
            </w:r>
          </w:p>
        </w:tc>
        <w:tc>
          <w:tcPr>
            <w:tcW w:w="1129" w:type="dxa"/>
            <w:tcBorders>
              <w:top w:val="nil"/>
              <w:left w:val="nil"/>
              <w:bottom w:val="single" w:sz="4" w:space="0" w:color="auto"/>
              <w:right w:val="single" w:sz="4" w:space="0" w:color="auto"/>
            </w:tcBorders>
            <w:shd w:val="clear" w:color="000000" w:fill="BDD7EE"/>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4</w:t>
            </w:r>
          </w:p>
        </w:tc>
      </w:tr>
      <w:tr w:rsidR="00AF6C8D"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 3B</w:t>
            </w:r>
          </w:p>
        </w:tc>
        <w:tc>
          <w:tcPr>
            <w:tcW w:w="1762"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SAU</w:t>
            </w:r>
          </w:p>
        </w:tc>
        <w:tc>
          <w:tcPr>
            <w:tcW w:w="1620"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Extérieur</w:t>
            </w:r>
          </w:p>
        </w:tc>
        <w:tc>
          <w:tcPr>
            <w:tcW w:w="997" w:type="dxa"/>
            <w:tcBorders>
              <w:top w:val="nil"/>
              <w:left w:val="nil"/>
              <w:bottom w:val="single" w:sz="4" w:space="0" w:color="auto"/>
              <w:right w:val="single" w:sz="4" w:space="0" w:color="auto"/>
            </w:tcBorders>
            <w:shd w:val="clear" w:color="000000" w:fill="D9D9D9"/>
            <w:vAlign w:val="center"/>
            <w:hideMark/>
          </w:tcPr>
          <w:p w:rsidR="00AF6C8D" w:rsidRPr="00F27AF7" w:rsidRDefault="00AF6C8D" w:rsidP="00AF6C8D">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0</w:t>
            </w:r>
          </w:p>
        </w:tc>
        <w:tc>
          <w:tcPr>
            <w:tcW w:w="1129" w:type="dxa"/>
            <w:tcBorders>
              <w:top w:val="nil"/>
              <w:left w:val="nil"/>
              <w:bottom w:val="single" w:sz="4" w:space="0" w:color="auto"/>
              <w:right w:val="single" w:sz="4" w:space="0" w:color="auto"/>
            </w:tcBorders>
            <w:shd w:val="clear" w:color="000000" w:fill="BDD7EE"/>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0</w:t>
            </w:r>
          </w:p>
        </w:tc>
      </w:tr>
      <w:tr w:rsidR="00AF6C8D"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 3C SS 014a</w:t>
            </w:r>
          </w:p>
        </w:tc>
        <w:tc>
          <w:tcPr>
            <w:tcW w:w="1762"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AF6C8D" w:rsidRPr="00F27AF7" w:rsidRDefault="00AF6C8D" w:rsidP="00AF6C8D">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1</w:t>
            </w:r>
          </w:p>
        </w:tc>
        <w:tc>
          <w:tcPr>
            <w:tcW w:w="1129" w:type="dxa"/>
            <w:tcBorders>
              <w:top w:val="nil"/>
              <w:left w:val="nil"/>
              <w:bottom w:val="single" w:sz="4" w:space="0" w:color="auto"/>
              <w:right w:val="single" w:sz="4" w:space="0" w:color="auto"/>
            </w:tcBorders>
            <w:shd w:val="clear" w:color="000000" w:fill="BDD7EE"/>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AF6C8D"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3</w:t>
            </w:r>
            <w:proofErr w:type="gramStart"/>
            <w:r w:rsidRPr="00F27AF7">
              <w:rPr>
                <w:rFonts w:ascii="Calibri" w:eastAsia="Times New Roman" w:hAnsi="Calibri" w:cs="Calibri"/>
                <w:color w:val="000000"/>
                <w:lang w:eastAsia="fr-FR"/>
              </w:rPr>
              <w:t>C  0</w:t>
            </w:r>
            <w:proofErr w:type="gramEnd"/>
            <w:r w:rsidRPr="00F27AF7">
              <w:rPr>
                <w:rFonts w:ascii="Calibri" w:eastAsia="Times New Roman" w:hAnsi="Calibri" w:cs="Calibri"/>
                <w:color w:val="000000"/>
                <w:lang w:eastAsia="fr-FR"/>
              </w:rPr>
              <w:t xml:space="preserve"> 015</w:t>
            </w:r>
          </w:p>
        </w:tc>
        <w:tc>
          <w:tcPr>
            <w:tcW w:w="1762"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AF6C8D" w:rsidRPr="00F27AF7" w:rsidRDefault="00AF6C8D" w:rsidP="00AF6C8D">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1</w:t>
            </w:r>
          </w:p>
        </w:tc>
        <w:tc>
          <w:tcPr>
            <w:tcW w:w="1129" w:type="dxa"/>
            <w:tcBorders>
              <w:top w:val="nil"/>
              <w:left w:val="nil"/>
              <w:bottom w:val="single" w:sz="4" w:space="0" w:color="auto"/>
              <w:right w:val="single" w:sz="4" w:space="0" w:color="auto"/>
            </w:tcBorders>
            <w:shd w:val="clear" w:color="000000" w:fill="BDD7EE"/>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r>
      <w:tr w:rsidR="00AF6C8D"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3C 0 081</w:t>
            </w:r>
          </w:p>
        </w:tc>
        <w:tc>
          <w:tcPr>
            <w:tcW w:w="1762"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AF6C8D" w:rsidRPr="00F27AF7" w:rsidRDefault="00AF6C8D" w:rsidP="00AF6C8D">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1</w:t>
            </w:r>
          </w:p>
        </w:tc>
        <w:tc>
          <w:tcPr>
            <w:tcW w:w="1129" w:type="dxa"/>
            <w:tcBorders>
              <w:top w:val="nil"/>
              <w:left w:val="nil"/>
              <w:bottom w:val="single" w:sz="4" w:space="0" w:color="auto"/>
              <w:right w:val="single" w:sz="4" w:space="0" w:color="auto"/>
            </w:tcBorders>
            <w:shd w:val="clear" w:color="000000" w:fill="BDD7EE"/>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2</w:t>
            </w:r>
          </w:p>
        </w:tc>
      </w:tr>
      <w:tr w:rsidR="00AF6C8D"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3C +1 79</w:t>
            </w:r>
          </w:p>
        </w:tc>
        <w:tc>
          <w:tcPr>
            <w:tcW w:w="1762"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AF6C8D" w:rsidRPr="00F27AF7" w:rsidRDefault="00AF6C8D" w:rsidP="00AF6C8D">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2</w:t>
            </w:r>
          </w:p>
        </w:tc>
        <w:tc>
          <w:tcPr>
            <w:tcW w:w="1129" w:type="dxa"/>
            <w:tcBorders>
              <w:top w:val="nil"/>
              <w:left w:val="nil"/>
              <w:bottom w:val="single" w:sz="4" w:space="0" w:color="auto"/>
              <w:right w:val="single" w:sz="4" w:space="0" w:color="auto"/>
            </w:tcBorders>
            <w:shd w:val="clear" w:color="000000" w:fill="BDD7EE"/>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0</w:t>
            </w:r>
          </w:p>
        </w:tc>
      </w:tr>
      <w:tr w:rsidR="00AF6C8D"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3C +2 017</w:t>
            </w:r>
          </w:p>
        </w:tc>
        <w:tc>
          <w:tcPr>
            <w:tcW w:w="1762"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AF6C8D" w:rsidRPr="00F27AF7" w:rsidRDefault="00AF6C8D" w:rsidP="00AF6C8D">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1</w:t>
            </w:r>
          </w:p>
        </w:tc>
        <w:tc>
          <w:tcPr>
            <w:tcW w:w="1129" w:type="dxa"/>
            <w:tcBorders>
              <w:top w:val="nil"/>
              <w:left w:val="nil"/>
              <w:bottom w:val="single" w:sz="4" w:space="0" w:color="auto"/>
              <w:right w:val="single" w:sz="4" w:space="0" w:color="auto"/>
            </w:tcBorders>
            <w:shd w:val="clear" w:color="000000" w:fill="BDD7EE"/>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AF6C8D"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3</w:t>
            </w:r>
            <w:proofErr w:type="gramStart"/>
            <w:r w:rsidRPr="00F27AF7">
              <w:rPr>
                <w:rFonts w:ascii="Calibri" w:eastAsia="Times New Roman" w:hAnsi="Calibri" w:cs="Calibri"/>
                <w:color w:val="000000"/>
                <w:lang w:eastAsia="fr-FR"/>
              </w:rPr>
              <w:t>C  +</w:t>
            </w:r>
            <w:proofErr w:type="gramEnd"/>
            <w:r w:rsidRPr="00F27AF7">
              <w:rPr>
                <w:rFonts w:ascii="Calibri" w:eastAsia="Times New Roman" w:hAnsi="Calibri" w:cs="Calibri"/>
                <w:color w:val="000000"/>
                <w:lang w:eastAsia="fr-FR"/>
              </w:rPr>
              <w:t>3 019</w:t>
            </w:r>
          </w:p>
        </w:tc>
        <w:tc>
          <w:tcPr>
            <w:tcW w:w="1762"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AF6C8D" w:rsidRPr="00F27AF7" w:rsidRDefault="00AF6C8D" w:rsidP="00AF6C8D">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1</w:t>
            </w:r>
          </w:p>
        </w:tc>
        <w:tc>
          <w:tcPr>
            <w:tcW w:w="1129" w:type="dxa"/>
            <w:tcBorders>
              <w:top w:val="nil"/>
              <w:left w:val="nil"/>
              <w:bottom w:val="single" w:sz="4" w:space="0" w:color="auto"/>
              <w:right w:val="single" w:sz="4" w:space="0" w:color="auto"/>
            </w:tcBorders>
            <w:shd w:val="clear" w:color="000000" w:fill="BDD7EE"/>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0</w:t>
            </w:r>
          </w:p>
        </w:tc>
      </w:tr>
      <w:tr w:rsidR="00AF6C8D"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3C +4 019</w:t>
            </w:r>
          </w:p>
        </w:tc>
        <w:tc>
          <w:tcPr>
            <w:tcW w:w="1762"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AF6C8D" w:rsidRPr="00F27AF7" w:rsidRDefault="00AF6C8D" w:rsidP="00AF6C8D">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1</w:t>
            </w:r>
          </w:p>
        </w:tc>
        <w:tc>
          <w:tcPr>
            <w:tcW w:w="1129" w:type="dxa"/>
            <w:tcBorders>
              <w:top w:val="nil"/>
              <w:left w:val="nil"/>
              <w:bottom w:val="single" w:sz="4" w:space="0" w:color="auto"/>
              <w:right w:val="single" w:sz="4" w:space="0" w:color="auto"/>
            </w:tcBorders>
            <w:shd w:val="clear" w:color="000000" w:fill="BDD7EE"/>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0</w:t>
            </w:r>
          </w:p>
        </w:tc>
      </w:tr>
      <w:tr w:rsidR="00AF6C8D"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3C +5 017</w:t>
            </w:r>
          </w:p>
        </w:tc>
        <w:tc>
          <w:tcPr>
            <w:tcW w:w="1762"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w:t>
            </w:r>
          </w:p>
        </w:tc>
        <w:tc>
          <w:tcPr>
            <w:tcW w:w="1620"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AF6C8D" w:rsidRPr="00F27AF7" w:rsidRDefault="00AF6C8D" w:rsidP="00AF6C8D">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2</w:t>
            </w:r>
          </w:p>
        </w:tc>
        <w:tc>
          <w:tcPr>
            <w:tcW w:w="1129" w:type="dxa"/>
            <w:tcBorders>
              <w:top w:val="nil"/>
              <w:left w:val="nil"/>
              <w:bottom w:val="single" w:sz="4" w:space="0" w:color="auto"/>
              <w:right w:val="single" w:sz="4" w:space="0" w:color="auto"/>
            </w:tcBorders>
            <w:shd w:val="clear" w:color="000000" w:fill="BDD7EE"/>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AF6C8D"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 3 D</w:t>
            </w:r>
          </w:p>
        </w:tc>
        <w:tc>
          <w:tcPr>
            <w:tcW w:w="1762"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Laboratoires</w:t>
            </w:r>
          </w:p>
        </w:tc>
        <w:tc>
          <w:tcPr>
            <w:tcW w:w="1620"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AF6C8D" w:rsidRPr="00F27AF7" w:rsidRDefault="00AF6C8D" w:rsidP="00AF6C8D">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4</w:t>
            </w:r>
          </w:p>
        </w:tc>
        <w:tc>
          <w:tcPr>
            <w:tcW w:w="1129" w:type="dxa"/>
            <w:tcBorders>
              <w:top w:val="nil"/>
              <w:left w:val="nil"/>
              <w:bottom w:val="single" w:sz="4" w:space="0" w:color="auto"/>
              <w:right w:val="single" w:sz="4" w:space="0" w:color="auto"/>
            </w:tcBorders>
            <w:shd w:val="clear" w:color="000000" w:fill="BDD7EE"/>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2</w:t>
            </w:r>
          </w:p>
        </w:tc>
      </w:tr>
      <w:tr w:rsidR="00AF6C8D"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3E</w:t>
            </w:r>
          </w:p>
        </w:tc>
        <w:tc>
          <w:tcPr>
            <w:tcW w:w="1762"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Poste de gardes </w:t>
            </w:r>
          </w:p>
        </w:tc>
        <w:tc>
          <w:tcPr>
            <w:tcW w:w="1620"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Extérieur</w:t>
            </w:r>
          </w:p>
        </w:tc>
        <w:tc>
          <w:tcPr>
            <w:tcW w:w="997" w:type="dxa"/>
            <w:tcBorders>
              <w:top w:val="nil"/>
              <w:left w:val="nil"/>
              <w:bottom w:val="single" w:sz="4" w:space="0" w:color="auto"/>
              <w:right w:val="single" w:sz="4" w:space="0" w:color="auto"/>
            </w:tcBorders>
            <w:shd w:val="clear" w:color="000000" w:fill="D9D9D9"/>
            <w:vAlign w:val="center"/>
            <w:hideMark/>
          </w:tcPr>
          <w:p w:rsidR="00AF6C8D" w:rsidRPr="00F27AF7" w:rsidRDefault="00AF6C8D" w:rsidP="00AF6C8D">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1</w:t>
            </w:r>
          </w:p>
        </w:tc>
        <w:tc>
          <w:tcPr>
            <w:tcW w:w="1129" w:type="dxa"/>
            <w:tcBorders>
              <w:top w:val="nil"/>
              <w:left w:val="nil"/>
              <w:bottom w:val="single" w:sz="4" w:space="0" w:color="auto"/>
              <w:right w:val="single" w:sz="4" w:space="0" w:color="auto"/>
            </w:tcBorders>
            <w:shd w:val="clear" w:color="000000" w:fill="BDD7EE"/>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AF6C8D"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 3F</w:t>
            </w:r>
          </w:p>
        </w:tc>
        <w:tc>
          <w:tcPr>
            <w:tcW w:w="1762"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Service funéraire </w:t>
            </w:r>
          </w:p>
        </w:tc>
        <w:tc>
          <w:tcPr>
            <w:tcW w:w="1620"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Extérieur</w:t>
            </w:r>
          </w:p>
        </w:tc>
        <w:tc>
          <w:tcPr>
            <w:tcW w:w="997" w:type="dxa"/>
            <w:tcBorders>
              <w:top w:val="nil"/>
              <w:left w:val="nil"/>
              <w:bottom w:val="single" w:sz="4" w:space="0" w:color="auto"/>
              <w:right w:val="single" w:sz="4" w:space="0" w:color="auto"/>
            </w:tcBorders>
            <w:shd w:val="clear" w:color="000000" w:fill="D9D9D9"/>
            <w:vAlign w:val="center"/>
            <w:hideMark/>
          </w:tcPr>
          <w:p w:rsidR="00AF6C8D" w:rsidRPr="00F27AF7" w:rsidRDefault="00AF6C8D" w:rsidP="00AF6C8D">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2</w:t>
            </w:r>
          </w:p>
        </w:tc>
        <w:tc>
          <w:tcPr>
            <w:tcW w:w="1129" w:type="dxa"/>
            <w:tcBorders>
              <w:top w:val="nil"/>
              <w:left w:val="nil"/>
              <w:bottom w:val="single" w:sz="4" w:space="0" w:color="auto"/>
              <w:right w:val="single" w:sz="4" w:space="0" w:color="auto"/>
            </w:tcBorders>
            <w:shd w:val="clear" w:color="000000" w:fill="BDD7EE"/>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r w:rsidR="00AF6C8D"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 3 L</w:t>
            </w:r>
          </w:p>
        </w:tc>
        <w:tc>
          <w:tcPr>
            <w:tcW w:w="1762"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Restauration</w:t>
            </w:r>
          </w:p>
        </w:tc>
        <w:tc>
          <w:tcPr>
            <w:tcW w:w="1620"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AF6C8D" w:rsidRPr="00F27AF7" w:rsidRDefault="00AF6C8D" w:rsidP="00AF6C8D">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4</w:t>
            </w:r>
          </w:p>
        </w:tc>
        <w:tc>
          <w:tcPr>
            <w:tcW w:w="1129" w:type="dxa"/>
            <w:tcBorders>
              <w:top w:val="nil"/>
              <w:left w:val="nil"/>
              <w:bottom w:val="single" w:sz="4" w:space="0" w:color="auto"/>
              <w:right w:val="single" w:sz="4" w:space="0" w:color="auto"/>
            </w:tcBorders>
            <w:shd w:val="clear" w:color="000000" w:fill="BDD7EE"/>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5</w:t>
            </w:r>
          </w:p>
        </w:tc>
      </w:tr>
      <w:tr w:rsidR="00AF6C8D" w:rsidRPr="00F27AF7" w:rsidTr="002F16D7">
        <w:trPr>
          <w:trHeight w:val="300"/>
        </w:trPr>
        <w:tc>
          <w:tcPr>
            <w:tcW w:w="2571" w:type="dxa"/>
            <w:tcBorders>
              <w:top w:val="nil"/>
              <w:left w:val="single" w:sz="4" w:space="0" w:color="auto"/>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 3N/3O</w:t>
            </w:r>
          </w:p>
        </w:tc>
        <w:tc>
          <w:tcPr>
            <w:tcW w:w="1762"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SMUR / Pénitencier</w:t>
            </w:r>
          </w:p>
        </w:tc>
        <w:tc>
          <w:tcPr>
            <w:tcW w:w="1620" w:type="dxa"/>
            <w:tcBorders>
              <w:top w:val="nil"/>
              <w:left w:val="nil"/>
              <w:bottom w:val="single" w:sz="4" w:space="0" w:color="auto"/>
              <w:right w:val="single" w:sz="4" w:space="0" w:color="auto"/>
            </w:tcBorders>
            <w:shd w:val="clear" w:color="auto" w:fill="auto"/>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 xml:space="preserve">Intérieur </w:t>
            </w:r>
          </w:p>
        </w:tc>
        <w:tc>
          <w:tcPr>
            <w:tcW w:w="997" w:type="dxa"/>
            <w:tcBorders>
              <w:top w:val="nil"/>
              <w:left w:val="nil"/>
              <w:bottom w:val="single" w:sz="4" w:space="0" w:color="auto"/>
              <w:right w:val="single" w:sz="4" w:space="0" w:color="auto"/>
            </w:tcBorders>
            <w:shd w:val="clear" w:color="000000" w:fill="D9D9D9"/>
            <w:vAlign w:val="center"/>
            <w:hideMark/>
          </w:tcPr>
          <w:p w:rsidR="00AF6C8D" w:rsidRPr="00F27AF7" w:rsidRDefault="00AF6C8D" w:rsidP="00AF6C8D">
            <w:pPr>
              <w:spacing w:after="0" w:line="240" w:lineRule="auto"/>
              <w:jc w:val="center"/>
              <w:rPr>
                <w:rFonts w:ascii="Arial" w:eastAsia="Times New Roman" w:hAnsi="Arial" w:cs="Arial"/>
                <w:b/>
                <w:bCs/>
                <w:color w:val="000000"/>
                <w:sz w:val="20"/>
                <w:szCs w:val="20"/>
                <w:lang w:eastAsia="fr-FR"/>
              </w:rPr>
            </w:pPr>
            <w:r w:rsidRPr="00F27AF7">
              <w:rPr>
                <w:rFonts w:ascii="Arial" w:eastAsia="Times New Roman" w:hAnsi="Arial" w:cs="Arial"/>
                <w:b/>
                <w:bCs/>
                <w:color w:val="000000"/>
                <w:sz w:val="20"/>
                <w:szCs w:val="20"/>
                <w:lang w:eastAsia="fr-FR"/>
              </w:rPr>
              <w:t>2</w:t>
            </w:r>
          </w:p>
        </w:tc>
        <w:tc>
          <w:tcPr>
            <w:tcW w:w="1129" w:type="dxa"/>
            <w:tcBorders>
              <w:top w:val="nil"/>
              <w:left w:val="nil"/>
              <w:bottom w:val="single" w:sz="4" w:space="0" w:color="auto"/>
              <w:right w:val="single" w:sz="4" w:space="0" w:color="auto"/>
            </w:tcBorders>
            <w:shd w:val="clear" w:color="000000" w:fill="BDD7EE"/>
            <w:noWrap/>
            <w:vAlign w:val="bottom"/>
            <w:hideMark/>
          </w:tcPr>
          <w:p w:rsidR="00AF6C8D" w:rsidRPr="00F27AF7" w:rsidRDefault="00AF6C8D" w:rsidP="00AF6C8D">
            <w:pPr>
              <w:spacing w:after="0" w:line="240" w:lineRule="auto"/>
              <w:jc w:val="center"/>
              <w:rPr>
                <w:rFonts w:ascii="Calibri" w:eastAsia="Times New Roman" w:hAnsi="Calibri" w:cs="Calibri"/>
                <w:color w:val="000000"/>
                <w:lang w:eastAsia="fr-FR"/>
              </w:rPr>
            </w:pPr>
            <w:r w:rsidRPr="00F27AF7">
              <w:rPr>
                <w:rFonts w:ascii="Calibri" w:eastAsia="Times New Roman" w:hAnsi="Calibri" w:cs="Calibri"/>
                <w:color w:val="000000"/>
                <w:lang w:eastAsia="fr-FR"/>
              </w:rPr>
              <w:t>1</w:t>
            </w:r>
          </w:p>
        </w:tc>
      </w:tr>
    </w:tbl>
    <w:p w:rsidR="00ED78BC" w:rsidRDefault="00ED78BC" w:rsidP="00F27AF7">
      <w:pPr>
        <w:pStyle w:val="Paragraphedeliste"/>
        <w:ind w:left="1224"/>
        <w:rPr>
          <w:color w:val="C45911" w:themeColor="accent2" w:themeShade="BF"/>
        </w:rPr>
      </w:pPr>
    </w:p>
    <w:p w:rsidR="00AF6C8D" w:rsidRDefault="00AF6C8D" w:rsidP="00F27AF7">
      <w:pPr>
        <w:pStyle w:val="Paragraphedeliste"/>
        <w:ind w:left="1224"/>
        <w:rPr>
          <w:color w:val="C45911" w:themeColor="accent2" w:themeShade="BF"/>
        </w:rPr>
      </w:pPr>
    </w:p>
    <w:p w:rsidR="00AF6C8D" w:rsidRDefault="00AF6C8D" w:rsidP="00F27AF7">
      <w:pPr>
        <w:pStyle w:val="Paragraphedeliste"/>
        <w:ind w:left="1224"/>
        <w:rPr>
          <w:color w:val="C45911" w:themeColor="accent2" w:themeShade="BF"/>
        </w:rPr>
      </w:pPr>
    </w:p>
    <w:p w:rsidR="00C70584" w:rsidRDefault="0008391D" w:rsidP="002C7D31">
      <w:pPr>
        <w:pStyle w:val="Paragraphedeliste"/>
        <w:numPr>
          <w:ilvl w:val="2"/>
          <w:numId w:val="1"/>
        </w:numPr>
        <w:rPr>
          <w:color w:val="C45911" w:themeColor="accent2" w:themeShade="BF"/>
        </w:rPr>
      </w:pPr>
      <w:r w:rsidRPr="002C7D31">
        <w:rPr>
          <w:color w:val="C45911" w:themeColor="accent2" w:themeShade="BF"/>
        </w:rPr>
        <w:t>Organisation</w:t>
      </w:r>
      <w:r w:rsidR="00C70584" w:rsidRPr="002C7D31">
        <w:rPr>
          <w:color w:val="C45911" w:themeColor="accent2" w:themeShade="BF"/>
        </w:rPr>
        <w:t xml:space="preserve"> </w:t>
      </w:r>
      <w:r w:rsidR="00743CB7">
        <w:rPr>
          <w:color w:val="C45911" w:themeColor="accent2" w:themeShade="BF"/>
        </w:rPr>
        <w:t>collecte</w:t>
      </w:r>
    </w:p>
    <w:p w:rsidR="007C4FA9" w:rsidRDefault="007C4FA9" w:rsidP="007C4FA9">
      <w:pPr>
        <w:pStyle w:val="Paragraphedeliste"/>
        <w:ind w:left="1224"/>
        <w:rPr>
          <w:color w:val="C45911" w:themeColor="accent2" w:themeShade="BF"/>
        </w:rPr>
      </w:pPr>
    </w:p>
    <w:p w:rsidR="00AE373B" w:rsidRPr="00756F7F" w:rsidRDefault="002C7D31" w:rsidP="002C7D31">
      <w:pPr>
        <w:pStyle w:val="Paragraphedeliste"/>
        <w:ind w:left="1224"/>
        <w:rPr>
          <w:rFonts w:eastAsia="Times New Roman" w:cstheme="minorHAnsi"/>
          <w:color w:val="000000"/>
          <w:sz w:val="24"/>
          <w:szCs w:val="24"/>
          <w:lang w:eastAsia="fr-FR"/>
        </w:rPr>
      </w:pPr>
      <w:r w:rsidRPr="00756F7F">
        <w:rPr>
          <w:rFonts w:eastAsia="Times New Roman" w:cstheme="minorHAnsi"/>
          <w:color w:val="000000"/>
          <w:sz w:val="24"/>
          <w:szCs w:val="24"/>
          <w:lang w:eastAsia="fr-FR"/>
        </w:rPr>
        <w:t>Collecte réalisée par un prestataire</w:t>
      </w:r>
      <w:r w:rsidR="0089222A" w:rsidRPr="00756F7F">
        <w:rPr>
          <w:rFonts w:eastAsia="Times New Roman" w:cstheme="minorHAnsi"/>
          <w:color w:val="000000"/>
          <w:sz w:val="24"/>
          <w:szCs w:val="24"/>
          <w:lang w:eastAsia="fr-FR"/>
        </w:rPr>
        <w:t xml:space="preserve">, </w:t>
      </w:r>
      <w:r w:rsidRPr="00756F7F">
        <w:rPr>
          <w:rFonts w:eastAsia="Times New Roman" w:cstheme="minorHAnsi"/>
          <w:color w:val="000000"/>
          <w:sz w:val="24"/>
          <w:szCs w:val="24"/>
          <w:lang w:eastAsia="fr-FR"/>
        </w:rPr>
        <w:t>prise en charge</w:t>
      </w:r>
      <w:r w:rsidR="0089222A" w:rsidRPr="00756F7F">
        <w:rPr>
          <w:rFonts w:eastAsia="Times New Roman" w:cstheme="minorHAnsi"/>
          <w:color w:val="000000"/>
          <w:sz w:val="24"/>
          <w:szCs w:val="24"/>
          <w:lang w:eastAsia="fr-FR"/>
        </w:rPr>
        <w:t xml:space="preserve"> des </w:t>
      </w:r>
      <w:r w:rsidR="00AE373B" w:rsidRPr="00756F7F">
        <w:rPr>
          <w:rFonts w:eastAsia="Times New Roman" w:cstheme="minorHAnsi"/>
          <w:color w:val="000000"/>
          <w:sz w:val="24"/>
          <w:szCs w:val="24"/>
          <w:lang w:eastAsia="fr-FR"/>
        </w:rPr>
        <w:t>bacs</w:t>
      </w:r>
      <w:r w:rsidRPr="00756F7F">
        <w:rPr>
          <w:rFonts w:eastAsia="Times New Roman" w:cstheme="minorHAnsi"/>
          <w:color w:val="000000"/>
          <w:sz w:val="24"/>
          <w:szCs w:val="24"/>
          <w:lang w:eastAsia="fr-FR"/>
        </w:rPr>
        <w:t xml:space="preserve"> dans les étages </w:t>
      </w:r>
      <w:r w:rsidR="0089222A" w:rsidRPr="00756F7F">
        <w:rPr>
          <w:rFonts w:eastAsia="Times New Roman" w:cstheme="minorHAnsi"/>
          <w:color w:val="000000"/>
          <w:sz w:val="24"/>
          <w:szCs w:val="24"/>
          <w:lang w:eastAsia="fr-FR"/>
        </w:rPr>
        <w:t>au pied de bâtiment</w:t>
      </w:r>
      <w:r w:rsidR="00756F7F" w:rsidRPr="00756F7F">
        <w:rPr>
          <w:rFonts w:eastAsia="Times New Roman" w:cstheme="minorHAnsi"/>
          <w:color w:val="000000"/>
          <w:sz w:val="24"/>
          <w:szCs w:val="24"/>
          <w:lang w:eastAsia="fr-FR"/>
        </w:rPr>
        <w:t xml:space="preserve"> ou à l’extérieur.</w:t>
      </w:r>
    </w:p>
    <w:p w:rsidR="002F16D7" w:rsidRDefault="00AE373B" w:rsidP="002C7D31">
      <w:pPr>
        <w:pStyle w:val="Paragraphedeliste"/>
        <w:ind w:left="1224"/>
        <w:rPr>
          <w:rFonts w:eastAsia="Times New Roman" w:cstheme="minorHAnsi"/>
          <w:color w:val="000000"/>
          <w:sz w:val="24"/>
          <w:szCs w:val="24"/>
          <w:lang w:eastAsia="fr-FR"/>
        </w:rPr>
      </w:pPr>
      <w:r w:rsidRPr="00756F7F">
        <w:rPr>
          <w:rFonts w:eastAsia="Times New Roman" w:cstheme="minorHAnsi"/>
          <w:color w:val="000000"/>
          <w:sz w:val="24"/>
          <w:szCs w:val="24"/>
          <w:lang w:eastAsia="fr-FR"/>
        </w:rPr>
        <w:t>Collecte réalisée en camion de 6h30 à 17h30 la semaine et de 7h30 à 12h00 la semaine</w:t>
      </w:r>
      <w:r w:rsidR="002F16D7">
        <w:rPr>
          <w:rFonts w:eastAsia="Times New Roman" w:cstheme="minorHAnsi"/>
          <w:color w:val="000000"/>
          <w:sz w:val="24"/>
          <w:szCs w:val="24"/>
          <w:lang w:eastAsia="fr-FR"/>
        </w:rPr>
        <w:t>.</w:t>
      </w:r>
    </w:p>
    <w:p w:rsidR="002F16D7" w:rsidRDefault="002F16D7" w:rsidP="002C7D31">
      <w:pPr>
        <w:pStyle w:val="Paragraphedeliste"/>
        <w:ind w:left="1224"/>
        <w:rPr>
          <w:rFonts w:eastAsia="Times New Roman" w:cstheme="minorHAnsi"/>
          <w:color w:val="000000"/>
          <w:sz w:val="24"/>
          <w:szCs w:val="24"/>
          <w:lang w:eastAsia="fr-FR"/>
        </w:rPr>
      </w:pPr>
    </w:p>
    <w:p w:rsidR="002F16D7" w:rsidRDefault="002F16D7" w:rsidP="002C7D31">
      <w:pPr>
        <w:pStyle w:val="Paragraphedeliste"/>
        <w:ind w:left="1224"/>
        <w:rPr>
          <w:rFonts w:eastAsia="Times New Roman" w:cstheme="minorHAnsi"/>
          <w:color w:val="000000"/>
          <w:sz w:val="24"/>
          <w:szCs w:val="24"/>
          <w:lang w:eastAsia="fr-FR"/>
        </w:rPr>
      </w:pPr>
    </w:p>
    <w:p w:rsidR="002F16D7" w:rsidRDefault="002F16D7" w:rsidP="002C7D31">
      <w:pPr>
        <w:pStyle w:val="Paragraphedeliste"/>
        <w:ind w:left="1224"/>
        <w:rPr>
          <w:rFonts w:eastAsia="Times New Roman" w:cstheme="minorHAnsi"/>
          <w:color w:val="000000"/>
          <w:sz w:val="24"/>
          <w:szCs w:val="24"/>
          <w:lang w:eastAsia="fr-FR"/>
        </w:rPr>
      </w:pPr>
    </w:p>
    <w:p w:rsidR="00AE373B" w:rsidRPr="00756F7F" w:rsidRDefault="00AE373B" w:rsidP="002C7D31">
      <w:pPr>
        <w:pStyle w:val="Paragraphedeliste"/>
        <w:ind w:left="1224"/>
        <w:rPr>
          <w:rFonts w:eastAsia="Times New Roman" w:cstheme="minorHAnsi"/>
          <w:color w:val="000000"/>
          <w:sz w:val="24"/>
          <w:szCs w:val="24"/>
          <w:lang w:eastAsia="fr-FR"/>
        </w:rPr>
      </w:pPr>
      <w:r w:rsidRPr="00756F7F">
        <w:rPr>
          <w:rFonts w:eastAsia="Times New Roman" w:cstheme="minorHAnsi"/>
          <w:color w:val="000000"/>
          <w:sz w:val="24"/>
          <w:szCs w:val="24"/>
          <w:lang w:eastAsia="fr-FR"/>
        </w:rPr>
        <w:t xml:space="preserve"> </w:t>
      </w:r>
    </w:p>
    <w:p w:rsidR="00AF6C8D" w:rsidRPr="002C7D31" w:rsidRDefault="002C7D31" w:rsidP="004D0E28">
      <w:pPr>
        <w:pStyle w:val="Paragraphedeliste"/>
        <w:ind w:left="1224"/>
        <w:rPr>
          <w:color w:val="C45911" w:themeColor="accent2" w:themeShade="BF"/>
        </w:rPr>
      </w:pPr>
      <w:r w:rsidRPr="00AE373B">
        <w:lastRenderedPageBreak/>
        <w:t xml:space="preserve"> </w:t>
      </w:r>
      <w:r w:rsidR="0089222A" w:rsidRPr="00AE373B">
        <w:t xml:space="preserve"> </w:t>
      </w:r>
    </w:p>
    <w:p w:rsidR="00835E2D" w:rsidRDefault="00C70584" w:rsidP="00C70584">
      <w:pPr>
        <w:pStyle w:val="Paragraphedeliste"/>
        <w:numPr>
          <w:ilvl w:val="1"/>
          <w:numId w:val="1"/>
        </w:numPr>
        <w:rPr>
          <w:color w:val="C45911" w:themeColor="accent2" w:themeShade="BF"/>
        </w:rPr>
      </w:pPr>
      <w:r>
        <w:rPr>
          <w:color w:val="C45911" w:themeColor="accent2" w:themeShade="BF"/>
        </w:rPr>
        <w:t xml:space="preserve">Zones déchets </w:t>
      </w:r>
    </w:p>
    <w:p w:rsidR="00AF6C8D" w:rsidRDefault="00AF6C8D" w:rsidP="00AF6C8D">
      <w:pPr>
        <w:pStyle w:val="Paragraphedeliste"/>
        <w:ind w:left="792"/>
        <w:rPr>
          <w:color w:val="C45911" w:themeColor="accent2" w:themeShade="BF"/>
        </w:rPr>
      </w:pPr>
    </w:p>
    <w:p w:rsidR="00C70584" w:rsidRDefault="00C70584" w:rsidP="00C70584">
      <w:pPr>
        <w:pStyle w:val="Paragraphedeliste"/>
        <w:numPr>
          <w:ilvl w:val="2"/>
          <w:numId w:val="1"/>
        </w:numPr>
        <w:rPr>
          <w:color w:val="C45911" w:themeColor="accent2" w:themeShade="BF"/>
        </w:rPr>
      </w:pPr>
      <w:r>
        <w:rPr>
          <w:color w:val="C45911" w:themeColor="accent2" w:themeShade="BF"/>
        </w:rPr>
        <w:t>Description</w:t>
      </w:r>
    </w:p>
    <w:p w:rsidR="00C70584" w:rsidRDefault="00C70584" w:rsidP="00C70584">
      <w:pPr>
        <w:pStyle w:val="Paragraphedeliste"/>
        <w:numPr>
          <w:ilvl w:val="2"/>
          <w:numId w:val="1"/>
        </w:numPr>
        <w:rPr>
          <w:color w:val="C45911" w:themeColor="accent2" w:themeShade="BF"/>
        </w:rPr>
      </w:pPr>
      <w:r>
        <w:rPr>
          <w:color w:val="C45911" w:themeColor="accent2" w:themeShade="BF"/>
        </w:rPr>
        <w:t>Emplacements des matériels</w:t>
      </w:r>
    </w:p>
    <w:p w:rsidR="00756F7F" w:rsidRPr="00756F7F" w:rsidRDefault="00756F7F" w:rsidP="00756F7F">
      <w:pPr>
        <w:pStyle w:val="Paragraphedeliste"/>
        <w:ind w:left="1224"/>
        <w:rPr>
          <w:rFonts w:eastAsia="Times New Roman" w:cstheme="minorHAnsi"/>
          <w:color w:val="000000"/>
          <w:sz w:val="24"/>
          <w:szCs w:val="24"/>
          <w:lang w:eastAsia="fr-FR"/>
        </w:rPr>
      </w:pPr>
      <w:r w:rsidRPr="00756F7F">
        <w:rPr>
          <w:rFonts w:eastAsia="Times New Roman" w:cstheme="minorHAnsi"/>
          <w:color w:val="000000"/>
          <w:sz w:val="24"/>
          <w:szCs w:val="24"/>
          <w:lang w:eastAsia="fr-FR"/>
        </w:rPr>
        <w:t>Deux emplacements sur site :</w:t>
      </w:r>
    </w:p>
    <w:p w:rsidR="00756F7F" w:rsidRPr="00756F7F" w:rsidRDefault="00756F7F" w:rsidP="00756F7F">
      <w:pPr>
        <w:pStyle w:val="Paragraphedeliste"/>
        <w:numPr>
          <w:ilvl w:val="0"/>
          <w:numId w:val="4"/>
        </w:numPr>
        <w:rPr>
          <w:rFonts w:eastAsia="Times New Roman" w:cstheme="minorHAnsi"/>
          <w:color w:val="000000"/>
          <w:sz w:val="24"/>
          <w:szCs w:val="24"/>
          <w:lang w:eastAsia="fr-FR"/>
        </w:rPr>
      </w:pPr>
      <w:r w:rsidRPr="00756F7F">
        <w:rPr>
          <w:rFonts w:eastAsia="Times New Roman" w:cstheme="minorHAnsi"/>
          <w:color w:val="000000"/>
          <w:sz w:val="24"/>
          <w:szCs w:val="24"/>
          <w:lang w:eastAsia="fr-FR"/>
        </w:rPr>
        <w:t>DCT</w:t>
      </w:r>
      <w:r>
        <w:rPr>
          <w:rFonts w:eastAsia="Times New Roman" w:cstheme="minorHAnsi"/>
          <w:color w:val="000000"/>
          <w:sz w:val="24"/>
          <w:szCs w:val="24"/>
          <w:lang w:eastAsia="fr-FR"/>
        </w:rPr>
        <w:t xml:space="preserve"> </w:t>
      </w:r>
      <w:r w:rsidRPr="00756F7F">
        <w:rPr>
          <w:rFonts w:eastAsia="Times New Roman" w:cstheme="minorHAnsi"/>
          <w:color w:val="000000"/>
          <w:sz w:val="24"/>
          <w:szCs w:val="24"/>
          <w:lang w:eastAsia="fr-FR"/>
        </w:rPr>
        <w:t>(Déchets de cuisine de table) bâtiment 3L</w:t>
      </w:r>
    </w:p>
    <w:p w:rsidR="00AF6C8D" w:rsidRDefault="00756F7F" w:rsidP="00AF6C8D">
      <w:pPr>
        <w:pStyle w:val="Paragraphedeliste"/>
        <w:numPr>
          <w:ilvl w:val="0"/>
          <w:numId w:val="4"/>
        </w:numPr>
        <w:rPr>
          <w:rFonts w:eastAsia="Times New Roman" w:cstheme="minorHAnsi"/>
          <w:color w:val="000000"/>
          <w:sz w:val="24"/>
          <w:szCs w:val="24"/>
          <w:lang w:eastAsia="fr-FR"/>
        </w:rPr>
      </w:pPr>
      <w:r>
        <w:rPr>
          <w:rFonts w:eastAsia="Times New Roman" w:cstheme="minorHAnsi"/>
          <w:color w:val="000000"/>
          <w:sz w:val="24"/>
          <w:szCs w:val="24"/>
          <w:lang w:eastAsia="fr-FR"/>
        </w:rPr>
        <w:t xml:space="preserve"> OM, carton, plastique, ferraille (</w:t>
      </w:r>
      <w:r w:rsidRPr="00756F7F">
        <w:rPr>
          <w:rFonts w:eastAsia="Times New Roman" w:cstheme="minorHAnsi"/>
          <w:color w:val="000000"/>
          <w:sz w:val="24"/>
          <w:szCs w:val="24"/>
          <w:lang w:eastAsia="fr-FR"/>
        </w:rPr>
        <w:t>Compacteur</w:t>
      </w:r>
      <w:r>
        <w:rPr>
          <w:rFonts w:eastAsia="Times New Roman" w:cstheme="minorHAnsi"/>
          <w:color w:val="000000"/>
          <w:sz w:val="24"/>
          <w:szCs w:val="24"/>
          <w:lang w:eastAsia="fr-FR"/>
        </w:rPr>
        <w:t>)</w:t>
      </w:r>
      <w:r w:rsidRPr="00756F7F">
        <w:rPr>
          <w:rFonts w:eastAsia="Times New Roman" w:cstheme="minorHAnsi"/>
          <w:color w:val="000000"/>
          <w:sz w:val="24"/>
          <w:szCs w:val="24"/>
          <w:lang w:eastAsia="fr-FR"/>
        </w:rPr>
        <w:t xml:space="preserve"> bâtiment 1P Plateform</w:t>
      </w:r>
      <w:r w:rsidR="00AF6C8D">
        <w:rPr>
          <w:rFonts w:eastAsia="Times New Roman" w:cstheme="minorHAnsi"/>
          <w:color w:val="000000"/>
          <w:sz w:val="24"/>
          <w:szCs w:val="24"/>
          <w:lang w:eastAsia="fr-FR"/>
        </w:rPr>
        <w:t>e</w:t>
      </w:r>
    </w:p>
    <w:p w:rsidR="00AF6C8D" w:rsidRDefault="00AF6C8D" w:rsidP="00AF6C8D">
      <w:pPr>
        <w:rPr>
          <w:rFonts w:eastAsia="Times New Roman" w:cstheme="minorHAnsi"/>
          <w:color w:val="000000"/>
          <w:sz w:val="24"/>
          <w:szCs w:val="24"/>
          <w:lang w:eastAsia="fr-FR"/>
        </w:rPr>
      </w:pPr>
    </w:p>
    <w:p w:rsidR="00AF6C8D" w:rsidRDefault="00AF6C8D" w:rsidP="00AF6C8D">
      <w:pPr>
        <w:rPr>
          <w:rFonts w:eastAsia="Times New Roman" w:cstheme="minorHAnsi"/>
          <w:color w:val="000000"/>
          <w:sz w:val="24"/>
          <w:szCs w:val="24"/>
          <w:lang w:eastAsia="fr-FR"/>
        </w:rPr>
      </w:pPr>
    </w:p>
    <w:p w:rsidR="00AF6C8D" w:rsidRPr="00AF6C8D" w:rsidRDefault="00120F61" w:rsidP="00AF6C8D">
      <w:pPr>
        <w:rPr>
          <w:rFonts w:eastAsia="Times New Roman" w:cstheme="minorHAnsi"/>
          <w:color w:val="000000"/>
          <w:sz w:val="24"/>
          <w:szCs w:val="24"/>
          <w:lang w:eastAsia="fr-FR"/>
        </w:rPr>
      </w:pPr>
      <w:r>
        <w:object w:dxaOrig="1544" w:dyaOrig="996">
          <v:shape id="_x0000_i1026" type="#_x0000_t75" style="width:77.25pt;height:49.5pt" o:ole="">
            <v:imagedata r:id="rId10" o:title=""/>
          </v:shape>
          <o:OLEObject Type="Embed" ProgID="PowerPoint.Show.12" ShapeID="_x0000_i1026" DrawAspect="Icon" ObjectID="_1812275298" r:id="rId11"/>
        </w:object>
      </w:r>
    </w:p>
    <w:p w:rsidR="00756F7F" w:rsidRPr="00756F7F" w:rsidRDefault="00756F7F" w:rsidP="00756F7F">
      <w:pPr>
        <w:pStyle w:val="Paragraphedeliste"/>
        <w:ind w:left="1584"/>
        <w:rPr>
          <w:rFonts w:eastAsia="Times New Roman" w:cstheme="minorHAnsi"/>
          <w:color w:val="000000"/>
          <w:sz w:val="24"/>
          <w:szCs w:val="24"/>
          <w:lang w:eastAsia="fr-FR"/>
        </w:rPr>
      </w:pPr>
    </w:p>
    <w:p w:rsidR="00C70584" w:rsidRDefault="00C70584" w:rsidP="00C70584">
      <w:pPr>
        <w:pStyle w:val="Paragraphedeliste"/>
        <w:numPr>
          <w:ilvl w:val="2"/>
          <w:numId w:val="1"/>
        </w:numPr>
        <w:rPr>
          <w:color w:val="C45911" w:themeColor="accent2" w:themeShade="BF"/>
        </w:rPr>
      </w:pPr>
      <w:r>
        <w:rPr>
          <w:color w:val="C45911" w:themeColor="accent2" w:themeShade="BF"/>
        </w:rPr>
        <w:t>Organisation des différents flux</w:t>
      </w:r>
    </w:p>
    <w:p w:rsidR="004D0E28" w:rsidRPr="00756F7F" w:rsidRDefault="004D0E28" w:rsidP="004D0E28">
      <w:pPr>
        <w:pStyle w:val="Paragraphedeliste"/>
        <w:ind w:left="1224"/>
        <w:rPr>
          <w:rFonts w:eastAsia="Times New Roman" w:cstheme="minorHAnsi"/>
          <w:color w:val="000000"/>
          <w:sz w:val="24"/>
          <w:szCs w:val="24"/>
          <w:lang w:eastAsia="fr-FR"/>
        </w:rPr>
      </w:pPr>
      <w:r w:rsidRPr="00756F7F">
        <w:rPr>
          <w:rFonts w:eastAsia="Times New Roman" w:cstheme="minorHAnsi"/>
          <w:color w:val="000000"/>
          <w:sz w:val="24"/>
          <w:szCs w:val="24"/>
          <w:lang w:eastAsia="fr-FR"/>
        </w:rPr>
        <w:t xml:space="preserve">Echange des </w:t>
      </w:r>
      <w:r w:rsidR="00F52459" w:rsidRPr="00756F7F">
        <w:rPr>
          <w:rFonts w:eastAsia="Times New Roman" w:cstheme="minorHAnsi"/>
          <w:color w:val="000000"/>
          <w:sz w:val="24"/>
          <w:szCs w:val="24"/>
          <w:lang w:eastAsia="fr-FR"/>
        </w:rPr>
        <w:t xml:space="preserve">bacs pleins par </w:t>
      </w:r>
      <w:r w:rsidR="002F16D7">
        <w:rPr>
          <w:rFonts w:eastAsia="Times New Roman" w:cstheme="minorHAnsi"/>
          <w:color w:val="000000"/>
          <w:sz w:val="24"/>
          <w:szCs w:val="24"/>
          <w:lang w:eastAsia="fr-FR"/>
        </w:rPr>
        <w:t xml:space="preserve">des </w:t>
      </w:r>
      <w:r w:rsidR="00F52459" w:rsidRPr="00756F7F">
        <w:rPr>
          <w:rFonts w:eastAsia="Times New Roman" w:cstheme="minorHAnsi"/>
          <w:color w:val="000000"/>
          <w:sz w:val="24"/>
          <w:szCs w:val="24"/>
          <w:lang w:eastAsia="fr-FR"/>
        </w:rPr>
        <w:t>bacs vides</w:t>
      </w:r>
      <w:r w:rsidRPr="00756F7F">
        <w:rPr>
          <w:rFonts w:eastAsia="Times New Roman" w:cstheme="minorHAnsi"/>
          <w:color w:val="000000"/>
          <w:sz w:val="24"/>
          <w:szCs w:val="24"/>
          <w:lang w:eastAsia="fr-FR"/>
        </w:rPr>
        <w:t xml:space="preserve"> et propre</w:t>
      </w:r>
      <w:r w:rsidR="00F52459" w:rsidRPr="00756F7F">
        <w:rPr>
          <w:rFonts w:eastAsia="Times New Roman" w:cstheme="minorHAnsi"/>
          <w:color w:val="000000"/>
          <w:sz w:val="24"/>
          <w:szCs w:val="24"/>
          <w:lang w:eastAsia="fr-FR"/>
        </w:rPr>
        <w:t>s.</w:t>
      </w:r>
    </w:p>
    <w:p w:rsidR="004D0E28" w:rsidRPr="00756F7F" w:rsidRDefault="00F52459" w:rsidP="00814A05">
      <w:pPr>
        <w:pStyle w:val="Paragraphedeliste"/>
        <w:ind w:left="1224"/>
        <w:rPr>
          <w:rFonts w:eastAsia="Times New Roman" w:cstheme="minorHAnsi"/>
          <w:color w:val="000000"/>
          <w:sz w:val="24"/>
          <w:szCs w:val="24"/>
          <w:lang w:eastAsia="fr-FR"/>
        </w:rPr>
      </w:pPr>
      <w:r w:rsidRPr="00756F7F">
        <w:rPr>
          <w:rFonts w:eastAsia="Times New Roman" w:cstheme="minorHAnsi"/>
          <w:color w:val="000000"/>
          <w:sz w:val="24"/>
          <w:szCs w:val="24"/>
          <w:lang w:eastAsia="fr-FR"/>
        </w:rPr>
        <w:t>Nettoyage des bacs DND et cartons</w:t>
      </w:r>
      <w:r w:rsidR="00756F7F" w:rsidRPr="00756F7F">
        <w:rPr>
          <w:rFonts w:eastAsia="Times New Roman" w:cstheme="minorHAnsi"/>
          <w:color w:val="000000"/>
          <w:sz w:val="24"/>
          <w:szCs w:val="24"/>
          <w:lang w:eastAsia="fr-FR"/>
        </w:rPr>
        <w:t>.</w:t>
      </w:r>
    </w:p>
    <w:p w:rsidR="00756F7F" w:rsidRPr="00756F7F" w:rsidRDefault="00756F7F" w:rsidP="00814A05">
      <w:pPr>
        <w:pStyle w:val="Paragraphedeliste"/>
        <w:ind w:left="1224"/>
        <w:rPr>
          <w:rFonts w:eastAsia="Times New Roman" w:cstheme="minorHAnsi"/>
          <w:color w:val="000000"/>
          <w:sz w:val="24"/>
          <w:szCs w:val="24"/>
          <w:lang w:eastAsia="fr-FR"/>
        </w:rPr>
      </w:pPr>
      <w:r w:rsidRPr="00756F7F">
        <w:rPr>
          <w:rFonts w:eastAsia="Times New Roman" w:cstheme="minorHAnsi"/>
          <w:color w:val="000000"/>
          <w:sz w:val="24"/>
          <w:szCs w:val="24"/>
          <w:lang w:eastAsia="fr-FR"/>
        </w:rPr>
        <w:t>Bacs DASRI livr</w:t>
      </w:r>
      <w:r w:rsidR="002F16D7">
        <w:rPr>
          <w:rFonts w:eastAsia="Times New Roman" w:cstheme="minorHAnsi"/>
          <w:color w:val="000000"/>
          <w:sz w:val="24"/>
          <w:szCs w:val="24"/>
          <w:lang w:eastAsia="fr-FR"/>
        </w:rPr>
        <w:t>és</w:t>
      </w:r>
      <w:r w:rsidRPr="00756F7F">
        <w:rPr>
          <w:rFonts w:eastAsia="Times New Roman" w:cstheme="minorHAnsi"/>
          <w:color w:val="000000"/>
          <w:sz w:val="24"/>
          <w:szCs w:val="24"/>
          <w:lang w:eastAsia="fr-FR"/>
        </w:rPr>
        <w:t xml:space="preserve"> propre</w:t>
      </w:r>
      <w:r w:rsidR="002F16D7">
        <w:rPr>
          <w:rFonts w:eastAsia="Times New Roman" w:cstheme="minorHAnsi"/>
          <w:color w:val="000000"/>
          <w:sz w:val="24"/>
          <w:szCs w:val="24"/>
          <w:lang w:eastAsia="fr-FR"/>
        </w:rPr>
        <w:t>s</w:t>
      </w:r>
      <w:r w:rsidRPr="00756F7F">
        <w:rPr>
          <w:rFonts w:eastAsia="Times New Roman" w:cstheme="minorHAnsi"/>
          <w:color w:val="000000"/>
          <w:sz w:val="24"/>
          <w:szCs w:val="24"/>
          <w:lang w:eastAsia="fr-FR"/>
        </w:rPr>
        <w:t xml:space="preserve"> par le prestataire DSARI</w:t>
      </w:r>
    </w:p>
    <w:p w:rsidR="00AE373B" w:rsidRDefault="00AE373B" w:rsidP="00AE373B">
      <w:pPr>
        <w:pStyle w:val="Paragraphedeliste"/>
        <w:ind w:left="1224"/>
        <w:rPr>
          <w:color w:val="C45911" w:themeColor="accent2" w:themeShade="BF"/>
        </w:rPr>
      </w:pPr>
    </w:p>
    <w:p w:rsidR="00AE373B" w:rsidRDefault="00AE373B" w:rsidP="00AE373B">
      <w:pPr>
        <w:pStyle w:val="Paragraphedeliste"/>
        <w:ind w:left="1224"/>
        <w:rPr>
          <w:color w:val="C45911" w:themeColor="accent2" w:themeShade="BF"/>
        </w:rPr>
      </w:pPr>
    </w:p>
    <w:p w:rsidR="00C70584" w:rsidRDefault="00C70584" w:rsidP="0008391D">
      <w:pPr>
        <w:pStyle w:val="Paragraphedeliste"/>
        <w:numPr>
          <w:ilvl w:val="2"/>
          <w:numId w:val="1"/>
        </w:numPr>
        <w:rPr>
          <w:color w:val="C45911" w:themeColor="accent2" w:themeShade="BF"/>
        </w:rPr>
      </w:pPr>
      <w:r>
        <w:rPr>
          <w:color w:val="C45911" w:themeColor="accent2" w:themeShade="BF"/>
        </w:rPr>
        <w:t>Stationnement sur la zone</w:t>
      </w:r>
    </w:p>
    <w:p w:rsidR="00814A05" w:rsidRPr="00756F7F" w:rsidRDefault="00756F7F" w:rsidP="00756F7F">
      <w:pPr>
        <w:pStyle w:val="Paragraphedeliste"/>
        <w:ind w:left="1224"/>
        <w:rPr>
          <w:rFonts w:eastAsia="Times New Roman" w:cstheme="minorHAnsi"/>
          <w:color w:val="000000"/>
          <w:sz w:val="24"/>
          <w:szCs w:val="24"/>
          <w:lang w:eastAsia="fr-FR"/>
        </w:rPr>
      </w:pPr>
      <w:r w:rsidRPr="00756F7F">
        <w:rPr>
          <w:rFonts w:eastAsia="Times New Roman" w:cstheme="minorHAnsi"/>
          <w:color w:val="000000"/>
          <w:sz w:val="24"/>
          <w:szCs w:val="24"/>
          <w:lang w:eastAsia="fr-FR"/>
        </w:rPr>
        <w:t>Station</w:t>
      </w:r>
      <w:r>
        <w:rPr>
          <w:rFonts w:eastAsia="Times New Roman" w:cstheme="minorHAnsi"/>
          <w:color w:val="000000"/>
          <w:sz w:val="24"/>
          <w:szCs w:val="24"/>
          <w:lang w:eastAsia="fr-FR"/>
        </w:rPr>
        <w:t xml:space="preserve">nement </w:t>
      </w:r>
      <w:r w:rsidRPr="00756F7F">
        <w:rPr>
          <w:rFonts w:eastAsia="Times New Roman" w:cstheme="minorHAnsi"/>
          <w:color w:val="000000"/>
          <w:sz w:val="24"/>
          <w:szCs w:val="24"/>
          <w:lang w:eastAsia="fr-FR"/>
        </w:rPr>
        <w:t>sur</w:t>
      </w:r>
      <w:r w:rsidR="00814A05" w:rsidRPr="00756F7F">
        <w:rPr>
          <w:rFonts w:eastAsia="Times New Roman" w:cstheme="minorHAnsi"/>
          <w:color w:val="000000"/>
          <w:sz w:val="24"/>
          <w:szCs w:val="24"/>
          <w:lang w:eastAsia="fr-FR"/>
        </w:rPr>
        <w:t xml:space="preserve"> la zone de déchets interdites sauf lors d’intervention.</w:t>
      </w:r>
    </w:p>
    <w:p w:rsidR="00814A05" w:rsidRPr="00756F7F" w:rsidRDefault="00810CD7" w:rsidP="00756F7F">
      <w:pPr>
        <w:pStyle w:val="Paragraphedeliste"/>
        <w:ind w:left="1224"/>
        <w:rPr>
          <w:rFonts w:eastAsia="Times New Roman" w:cstheme="minorHAnsi"/>
          <w:color w:val="000000"/>
          <w:sz w:val="24"/>
          <w:szCs w:val="24"/>
          <w:lang w:eastAsia="fr-FR"/>
        </w:rPr>
      </w:pPr>
      <w:r w:rsidRPr="00756F7F">
        <w:rPr>
          <w:rFonts w:eastAsia="Times New Roman" w:cstheme="minorHAnsi"/>
          <w:color w:val="000000"/>
          <w:sz w:val="24"/>
          <w:szCs w:val="24"/>
          <w:lang w:eastAsia="fr-FR"/>
        </w:rPr>
        <w:t>La p</w:t>
      </w:r>
      <w:r w:rsidR="00814A05" w:rsidRPr="00756F7F">
        <w:rPr>
          <w:rFonts w:eastAsia="Times New Roman" w:cstheme="minorHAnsi"/>
          <w:color w:val="000000"/>
          <w:sz w:val="24"/>
          <w:szCs w:val="24"/>
          <w:lang w:eastAsia="fr-FR"/>
        </w:rPr>
        <w:t xml:space="preserve">ose légale et </w:t>
      </w:r>
      <w:r w:rsidRPr="00756F7F">
        <w:rPr>
          <w:rFonts w:eastAsia="Times New Roman" w:cstheme="minorHAnsi"/>
          <w:color w:val="000000"/>
          <w:sz w:val="24"/>
          <w:szCs w:val="24"/>
          <w:lang w:eastAsia="fr-FR"/>
        </w:rPr>
        <w:t>l</w:t>
      </w:r>
      <w:r w:rsidR="00814A05" w:rsidRPr="00756F7F">
        <w:rPr>
          <w:rFonts w:eastAsia="Times New Roman" w:cstheme="minorHAnsi"/>
          <w:color w:val="000000"/>
          <w:sz w:val="24"/>
          <w:szCs w:val="24"/>
          <w:lang w:eastAsia="fr-FR"/>
        </w:rPr>
        <w:t>e repas ne doit pas être effectuée sur la plateforme</w:t>
      </w:r>
    </w:p>
    <w:p w:rsidR="00814A05" w:rsidRDefault="00814A05" w:rsidP="00814A05">
      <w:pPr>
        <w:pStyle w:val="Paragraphedeliste"/>
        <w:ind w:left="360"/>
        <w:rPr>
          <w:color w:val="C45911" w:themeColor="accent2" w:themeShade="BF"/>
        </w:rPr>
      </w:pPr>
    </w:p>
    <w:p w:rsidR="00743CB7" w:rsidRPr="00C70584" w:rsidRDefault="00743CB7" w:rsidP="00C70584">
      <w:pPr>
        <w:pStyle w:val="Paragraphedeliste"/>
        <w:ind w:left="1224"/>
        <w:rPr>
          <w:color w:val="C45911" w:themeColor="accent2" w:themeShade="BF"/>
        </w:rPr>
      </w:pPr>
    </w:p>
    <w:p w:rsidR="000F68E9" w:rsidRDefault="000F68E9" w:rsidP="007F0419">
      <w:pPr>
        <w:pStyle w:val="Paragraphedeliste"/>
        <w:numPr>
          <w:ilvl w:val="2"/>
          <w:numId w:val="1"/>
        </w:numPr>
        <w:rPr>
          <w:color w:val="C45911" w:themeColor="accent2" w:themeShade="BF"/>
        </w:rPr>
      </w:pPr>
      <w:r w:rsidRPr="00BC1A15">
        <w:rPr>
          <w:color w:val="C45911" w:themeColor="accent2" w:themeShade="BF"/>
        </w:rPr>
        <w:t>Contraintes d’accès</w:t>
      </w:r>
    </w:p>
    <w:p w:rsidR="00835E2D" w:rsidRDefault="00835E2D" w:rsidP="00835E2D">
      <w:pPr>
        <w:pStyle w:val="Paragraphedeliste"/>
        <w:ind w:left="792"/>
        <w:rPr>
          <w:color w:val="C45911" w:themeColor="accent2" w:themeShade="BF"/>
        </w:rPr>
      </w:pPr>
      <w:r>
        <w:rPr>
          <w:color w:val="C45911" w:themeColor="accent2" w:themeShade="BF"/>
        </w:rPr>
        <w:t>Gestion des badges</w:t>
      </w:r>
      <w:r w:rsidR="0008391D">
        <w:rPr>
          <w:color w:val="C45911" w:themeColor="accent2" w:themeShade="BF"/>
        </w:rPr>
        <w:t xml:space="preserve"> </w:t>
      </w:r>
    </w:p>
    <w:p w:rsidR="0008391D" w:rsidRDefault="00AE373B" w:rsidP="00835E2D">
      <w:pPr>
        <w:pStyle w:val="Paragraphedeliste"/>
        <w:ind w:left="792"/>
      </w:pPr>
      <w:r w:rsidRPr="00AE373B">
        <w:t xml:space="preserve">Accès sur </w:t>
      </w:r>
      <w:r>
        <w:t>site avec lecture des plaques d’immatriculations et par badge uniquement pour l’accès à la plateforme.</w:t>
      </w:r>
    </w:p>
    <w:p w:rsidR="00AE373B" w:rsidRPr="00AE373B" w:rsidRDefault="00AE373B" w:rsidP="00835E2D">
      <w:pPr>
        <w:pStyle w:val="Paragraphedeliste"/>
        <w:ind w:left="792"/>
      </w:pPr>
      <w:r>
        <w:t>Pas de clé</w:t>
      </w:r>
    </w:p>
    <w:p w:rsidR="00AE373B" w:rsidRPr="00AE373B" w:rsidRDefault="00AE373B" w:rsidP="00835E2D">
      <w:pPr>
        <w:pStyle w:val="Paragraphedeliste"/>
        <w:ind w:left="792"/>
      </w:pPr>
    </w:p>
    <w:p w:rsidR="00C70584" w:rsidRDefault="00C70584" w:rsidP="00835E2D">
      <w:pPr>
        <w:pStyle w:val="Paragraphedeliste"/>
        <w:ind w:left="792"/>
        <w:rPr>
          <w:color w:val="C45911" w:themeColor="accent2" w:themeShade="BF"/>
        </w:rPr>
      </w:pPr>
      <w:r>
        <w:rPr>
          <w:color w:val="C45911" w:themeColor="accent2" w:themeShade="BF"/>
        </w:rPr>
        <w:t>Contrainte horaire</w:t>
      </w:r>
    </w:p>
    <w:p w:rsidR="0008391D" w:rsidRPr="0008391D" w:rsidRDefault="0008391D" w:rsidP="00835E2D">
      <w:pPr>
        <w:pStyle w:val="Paragraphedeliste"/>
        <w:ind w:left="792"/>
      </w:pPr>
      <w:r w:rsidRPr="0008391D">
        <w:t xml:space="preserve">Ouverture plateforme </w:t>
      </w:r>
    </w:p>
    <w:p w:rsidR="0008391D" w:rsidRDefault="0008391D" w:rsidP="00835E2D">
      <w:pPr>
        <w:pStyle w:val="Paragraphedeliste"/>
        <w:ind w:left="792"/>
      </w:pPr>
      <w:r w:rsidRPr="0008391D">
        <w:t xml:space="preserve">8h00 </w:t>
      </w:r>
      <w:r>
        <w:t>-</w:t>
      </w:r>
      <w:r w:rsidRPr="0008391D">
        <w:t>18h00 la semaine et 8h</w:t>
      </w:r>
      <w:r>
        <w:t>-</w:t>
      </w:r>
      <w:r w:rsidRPr="0008391D">
        <w:t>12h0</w:t>
      </w:r>
      <w:r>
        <w:t>0</w:t>
      </w:r>
      <w:r w:rsidRPr="0008391D">
        <w:t xml:space="preserve"> le weekend</w:t>
      </w:r>
      <w:r>
        <w:t xml:space="preserve"> </w:t>
      </w:r>
    </w:p>
    <w:p w:rsidR="0008391D" w:rsidRDefault="0008391D" w:rsidP="00835E2D">
      <w:pPr>
        <w:pStyle w:val="Paragraphedeliste"/>
        <w:ind w:left="792"/>
      </w:pPr>
      <w:r>
        <w:t xml:space="preserve">Férié suivant nécessité du site </w:t>
      </w:r>
    </w:p>
    <w:p w:rsidR="007C4FA9" w:rsidRDefault="007C4FA9" w:rsidP="00835E2D">
      <w:pPr>
        <w:pStyle w:val="Paragraphedeliste"/>
        <w:ind w:left="792"/>
      </w:pPr>
    </w:p>
    <w:p w:rsidR="007C4FA9" w:rsidRDefault="007C4FA9" w:rsidP="00835E2D">
      <w:pPr>
        <w:pStyle w:val="Paragraphedeliste"/>
        <w:ind w:left="792"/>
      </w:pPr>
    </w:p>
    <w:p w:rsidR="007C4FA9" w:rsidRPr="0008391D" w:rsidRDefault="007C4FA9" w:rsidP="00835E2D">
      <w:pPr>
        <w:pStyle w:val="Paragraphedeliste"/>
        <w:ind w:left="792"/>
      </w:pPr>
    </w:p>
    <w:p w:rsidR="000F68E9" w:rsidRPr="007C4FA9" w:rsidRDefault="000F68E9" w:rsidP="007C4FA9">
      <w:pPr>
        <w:pStyle w:val="Paragraphedeliste"/>
        <w:numPr>
          <w:ilvl w:val="0"/>
          <w:numId w:val="1"/>
        </w:numPr>
        <w:rPr>
          <w:b/>
          <w:color w:val="0070C0"/>
        </w:rPr>
      </w:pPr>
      <w:r w:rsidRPr="007C4FA9">
        <w:rPr>
          <w:b/>
          <w:color w:val="0070C0"/>
        </w:rPr>
        <w:t xml:space="preserve">Projets </w:t>
      </w:r>
      <w:r w:rsidR="00BC1A15" w:rsidRPr="007C4FA9">
        <w:rPr>
          <w:b/>
          <w:color w:val="0070C0"/>
        </w:rPr>
        <w:t>du site</w:t>
      </w:r>
    </w:p>
    <w:p w:rsidR="007C4FA9" w:rsidRDefault="00814A05" w:rsidP="007C4FA9">
      <w:pPr>
        <w:pStyle w:val="Paragraphedeliste"/>
        <w:numPr>
          <w:ilvl w:val="1"/>
          <w:numId w:val="1"/>
        </w:numPr>
        <w:rPr>
          <w:color w:val="C45911" w:themeColor="accent2" w:themeShade="BF"/>
        </w:rPr>
      </w:pPr>
      <w:r w:rsidRPr="007C4FA9">
        <w:rPr>
          <w:color w:val="C45911" w:themeColor="accent2" w:themeShade="BF"/>
        </w:rPr>
        <w:t>Baureals</w:t>
      </w:r>
    </w:p>
    <w:p w:rsidR="00814A05" w:rsidRDefault="00814A05" w:rsidP="007C4FA9">
      <w:pPr>
        <w:pStyle w:val="Paragraphedeliste"/>
        <w:ind w:left="792"/>
        <w:rPr>
          <w:rFonts w:ascii="Calibri" w:hAnsi="Calibri" w:cs="Calibri"/>
          <w:color w:val="1A272B"/>
          <w:sz w:val="21"/>
          <w:szCs w:val="21"/>
          <w:shd w:val="clear" w:color="auto" w:fill="FFFFFF"/>
        </w:rPr>
      </w:pPr>
      <w:r w:rsidRPr="007C4FA9">
        <w:rPr>
          <w:color w:val="C45911" w:themeColor="accent2" w:themeShade="BF"/>
        </w:rPr>
        <w:t xml:space="preserve"> </w:t>
      </w:r>
      <w:r w:rsidR="007C4FA9">
        <w:rPr>
          <w:rFonts w:ascii="Calibri" w:hAnsi="Calibri" w:cs="Calibri"/>
          <w:color w:val="1A272B"/>
          <w:sz w:val="21"/>
          <w:szCs w:val="21"/>
          <w:shd w:val="clear" w:color="auto" w:fill="FFFFFF"/>
        </w:rPr>
        <w:t xml:space="preserve">(Blocs Accueil Urgences REA Lyon-Sud) </w:t>
      </w:r>
    </w:p>
    <w:p w:rsidR="007C4FA9" w:rsidRPr="007C4FA9" w:rsidRDefault="007C4FA9" w:rsidP="007C4FA9">
      <w:pPr>
        <w:pStyle w:val="Paragraphedeliste"/>
        <w:ind w:left="792"/>
        <w:rPr>
          <w:rFonts w:ascii="Calibri" w:hAnsi="Calibri" w:cs="Calibri"/>
          <w:color w:val="1A272B"/>
          <w:sz w:val="21"/>
          <w:szCs w:val="21"/>
          <w:shd w:val="clear" w:color="auto" w:fill="FFFFFF"/>
        </w:rPr>
      </w:pPr>
      <w:r w:rsidRPr="007C4FA9">
        <w:rPr>
          <w:rFonts w:ascii="Calibri" w:hAnsi="Calibri" w:cs="Calibri"/>
          <w:color w:val="1A272B"/>
          <w:sz w:val="21"/>
          <w:szCs w:val="21"/>
          <w:shd w:val="clear" w:color="auto" w:fill="FFFFFF"/>
        </w:rPr>
        <w:t>Regroupement de tous les blocs sur un seul bâtiment avec une réorganisation des flux de 20255 à 2027</w:t>
      </w:r>
    </w:p>
    <w:p w:rsidR="000F68E9" w:rsidRDefault="000F68E9" w:rsidP="00B63A4C">
      <w:bookmarkStart w:id="0" w:name="_GoBack"/>
      <w:bookmarkEnd w:id="0"/>
    </w:p>
    <w:sectPr w:rsidR="000F68E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805A9" w:rsidRDefault="004805A9" w:rsidP="004805A9">
      <w:pPr>
        <w:spacing w:after="0" w:line="240" w:lineRule="auto"/>
      </w:pPr>
      <w:r>
        <w:separator/>
      </w:r>
    </w:p>
  </w:endnote>
  <w:endnote w:type="continuationSeparator" w:id="0">
    <w:p w:rsidR="004805A9" w:rsidRDefault="004805A9" w:rsidP="004805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805A9" w:rsidRDefault="004805A9" w:rsidP="004805A9">
      <w:pPr>
        <w:spacing w:after="0" w:line="240" w:lineRule="auto"/>
      </w:pPr>
      <w:r>
        <w:separator/>
      </w:r>
    </w:p>
  </w:footnote>
  <w:footnote w:type="continuationSeparator" w:id="0">
    <w:p w:rsidR="004805A9" w:rsidRDefault="004805A9" w:rsidP="004805A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CC80559"/>
    <w:multiLevelType w:val="hybridMultilevel"/>
    <w:tmpl w:val="CE80811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5C51625F"/>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633D69F6"/>
    <w:multiLevelType w:val="hybridMultilevel"/>
    <w:tmpl w:val="599C074C"/>
    <w:lvl w:ilvl="0" w:tplc="1F30FC0E">
      <w:start w:val="213"/>
      <w:numFmt w:val="bullet"/>
      <w:lvlText w:val="-"/>
      <w:lvlJc w:val="left"/>
      <w:pPr>
        <w:ind w:left="1584" w:hanging="360"/>
      </w:pPr>
      <w:rPr>
        <w:rFonts w:ascii="Calibri" w:eastAsia="Times New Roman" w:hAnsi="Calibri" w:cs="Calibri" w:hint="default"/>
      </w:rPr>
    </w:lvl>
    <w:lvl w:ilvl="1" w:tplc="040C0003" w:tentative="1">
      <w:start w:val="1"/>
      <w:numFmt w:val="bullet"/>
      <w:lvlText w:val="o"/>
      <w:lvlJc w:val="left"/>
      <w:pPr>
        <w:ind w:left="2304" w:hanging="360"/>
      </w:pPr>
      <w:rPr>
        <w:rFonts w:ascii="Courier New" w:hAnsi="Courier New" w:cs="Courier New" w:hint="default"/>
      </w:rPr>
    </w:lvl>
    <w:lvl w:ilvl="2" w:tplc="040C0005" w:tentative="1">
      <w:start w:val="1"/>
      <w:numFmt w:val="bullet"/>
      <w:lvlText w:val=""/>
      <w:lvlJc w:val="left"/>
      <w:pPr>
        <w:ind w:left="3024" w:hanging="360"/>
      </w:pPr>
      <w:rPr>
        <w:rFonts w:ascii="Wingdings" w:hAnsi="Wingdings" w:hint="default"/>
      </w:rPr>
    </w:lvl>
    <w:lvl w:ilvl="3" w:tplc="040C0001" w:tentative="1">
      <w:start w:val="1"/>
      <w:numFmt w:val="bullet"/>
      <w:lvlText w:val=""/>
      <w:lvlJc w:val="left"/>
      <w:pPr>
        <w:ind w:left="3744" w:hanging="360"/>
      </w:pPr>
      <w:rPr>
        <w:rFonts w:ascii="Symbol" w:hAnsi="Symbol" w:hint="default"/>
      </w:rPr>
    </w:lvl>
    <w:lvl w:ilvl="4" w:tplc="040C0003" w:tentative="1">
      <w:start w:val="1"/>
      <w:numFmt w:val="bullet"/>
      <w:lvlText w:val="o"/>
      <w:lvlJc w:val="left"/>
      <w:pPr>
        <w:ind w:left="4464" w:hanging="360"/>
      </w:pPr>
      <w:rPr>
        <w:rFonts w:ascii="Courier New" w:hAnsi="Courier New" w:cs="Courier New" w:hint="default"/>
      </w:rPr>
    </w:lvl>
    <w:lvl w:ilvl="5" w:tplc="040C0005" w:tentative="1">
      <w:start w:val="1"/>
      <w:numFmt w:val="bullet"/>
      <w:lvlText w:val=""/>
      <w:lvlJc w:val="left"/>
      <w:pPr>
        <w:ind w:left="5184" w:hanging="360"/>
      </w:pPr>
      <w:rPr>
        <w:rFonts w:ascii="Wingdings" w:hAnsi="Wingdings" w:hint="default"/>
      </w:rPr>
    </w:lvl>
    <w:lvl w:ilvl="6" w:tplc="040C0001" w:tentative="1">
      <w:start w:val="1"/>
      <w:numFmt w:val="bullet"/>
      <w:lvlText w:val=""/>
      <w:lvlJc w:val="left"/>
      <w:pPr>
        <w:ind w:left="5904" w:hanging="360"/>
      </w:pPr>
      <w:rPr>
        <w:rFonts w:ascii="Symbol" w:hAnsi="Symbol" w:hint="default"/>
      </w:rPr>
    </w:lvl>
    <w:lvl w:ilvl="7" w:tplc="040C0003" w:tentative="1">
      <w:start w:val="1"/>
      <w:numFmt w:val="bullet"/>
      <w:lvlText w:val="o"/>
      <w:lvlJc w:val="left"/>
      <w:pPr>
        <w:ind w:left="6624" w:hanging="360"/>
      </w:pPr>
      <w:rPr>
        <w:rFonts w:ascii="Courier New" w:hAnsi="Courier New" w:cs="Courier New" w:hint="default"/>
      </w:rPr>
    </w:lvl>
    <w:lvl w:ilvl="8" w:tplc="040C0005" w:tentative="1">
      <w:start w:val="1"/>
      <w:numFmt w:val="bullet"/>
      <w:lvlText w:val=""/>
      <w:lvlJc w:val="left"/>
      <w:pPr>
        <w:ind w:left="7344" w:hanging="360"/>
      </w:pPr>
      <w:rPr>
        <w:rFonts w:ascii="Wingdings" w:hAnsi="Wingdings" w:hint="default"/>
      </w:rPr>
    </w:lvl>
  </w:abstractNum>
  <w:abstractNum w:abstractNumId="3" w15:restartNumberingAfterBreak="0">
    <w:nsid w:val="6EB324DF"/>
    <w:multiLevelType w:val="multilevel"/>
    <w:tmpl w:val="8DDA4B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7BB764CC"/>
    <w:multiLevelType w:val="hybridMultilevel"/>
    <w:tmpl w:val="856CEB1A"/>
    <w:lvl w:ilvl="0" w:tplc="818A03AE">
      <w:start w:val="2"/>
      <w:numFmt w:val="decimal"/>
      <w:lvlText w:val="%1"/>
      <w:lvlJc w:val="left"/>
      <w:pPr>
        <w:ind w:left="720" w:hanging="360"/>
      </w:pPr>
      <w:rPr>
        <w:rFonts w:hint="default"/>
        <w:color w:val="0070C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1"/>
  </w:num>
  <w:num w:numId="2">
    <w:abstractNumId w:val="0"/>
  </w:num>
  <w:num w:numId="3">
    <w:abstractNumId w:val="3"/>
  </w:num>
  <w:num w:numId="4">
    <w:abstractNumId w:val="2"/>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68E9"/>
    <w:rsid w:val="00074587"/>
    <w:rsid w:val="0008391D"/>
    <w:rsid w:val="000F68E9"/>
    <w:rsid w:val="00120F61"/>
    <w:rsid w:val="00172BEA"/>
    <w:rsid w:val="002954C5"/>
    <w:rsid w:val="002B6D1F"/>
    <w:rsid w:val="002C7D31"/>
    <w:rsid w:val="002F16D7"/>
    <w:rsid w:val="003E7611"/>
    <w:rsid w:val="004805A9"/>
    <w:rsid w:val="00496EA4"/>
    <w:rsid w:val="004D0E28"/>
    <w:rsid w:val="00600DB0"/>
    <w:rsid w:val="00743CB7"/>
    <w:rsid w:val="00756F7F"/>
    <w:rsid w:val="007804E2"/>
    <w:rsid w:val="007A79D2"/>
    <w:rsid w:val="007B0A24"/>
    <w:rsid w:val="007C4FA9"/>
    <w:rsid w:val="007F0419"/>
    <w:rsid w:val="008031D2"/>
    <w:rsid w:val="00810CD7"/>
    <w:rsid w:val="00814A05"/>
    <w:rsid w:val="00835E2D"/>
    <w:rsid w:val="0089222A"/>
    <w:rsid w:val="009461CC"/>
    <w:rsid w:val="00953FC7"/>
    <w:rsid w:val="00A0231F"/>
    <w:rsid w:val="00AD5648"/>
    <w:rsid w:val="00AE373B"/>
    <w:rsid w:val="00AF6C8D"/>
    <w:rsid w:val="00B20842"/>
    <w:rsid w:val="00B44D1A"/>
    <w:rsid w:val="00B63A4C"/>
    <w:rsid w:val="00BC1A15"/>
    <w:rsid w:val="00C14974"/>
    <w:rsid w:val="00C57697"/>
    <w:rsid w:val="00C70584"/>
    <w:rsid w:val="00ED78BC"/>
    <w:rsid w:val="00EE25BA"/>
    <w:rsid w:val="00F27AF7"/>
    <w:rsid w:val="00F52459"/>
    <w:rsid w:val="00FE5FB0"/>
    <w:rsid w:val="00FF16A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05950CBB"/>
  <w15:chartTrackingRefBased/>
  <w15:docId w15:val="{6870D9E2-635F-4DBB-B85E-69C0BC7682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itre2">
    <w:name w:val="heading 2"/>
    <w:basedOn w:val="Normal"/>
    <w:link w:val="Titre2Car"/>
    <w:uiPriority w:val="9"/>
    <w:qFormat/>
    <w:rsid w:val="00AD5648"/>
    <w:pPr>
      <w:spacing w:before="100" w:beforeAutospacing="1" w:after="100" w:afterAutospacing="1" w:line="240" w:lineRule="auto"/>
      <w:outlineLvl w:val="1"/>
    </w:pPr>
    <w:rPr>
      <w:rFonts w:ascii="Times New Roman" w:eastAsia="Times New Roman" w:hAnsi="Times New Roman" w:cs="Times New Roman"/>
      <w:b/>
      <w:bCs/>
      <w:sz w:val="36"/>
      <w:szCs w:val="36"/>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0F68E9"/>
    <w:pPr>
      <w:ind w:left="720"/>
      <w:contextualSpacing/>
    </w:pPr>
  </w:style>
  <w:style w:type="character" w:customStyle="1" w:styleId="Titre2Car">
    <w:name w:val="Titre 2 Car"/>
    <w:basedOn w:val="Policepardfaut"/>
    <w:link w:val="Titre2"/>
    <w:uiPriority w:val="9"/>
    <w:rsid w:val="00AD5648"/>
    <w:rPr>
      <w:rFonts w:ascii="Times New Roman" w:eastAsia="Times New Roman" w:hAnsi="Times New Roman" w:cs="Times New Roman"/>
      <w:b/>
      <w:bCs/>
      <w:sz w:val="36"/>
      <w:szCs w:val="36"/>
      <w:lang w:eastAsia="fr-FR"/>
    </w:rPr>
  </w:style>
  <w:style w:type="character" w:styleId="Lienhypertexte">
    <w:name w:val="Hyperlink"/>
    <w:basedOn w:val="Policepardfaut"/>
    <w:uiPriority w:val="99"/>
    <w:semiHidden/>
    <w:unhideWhenUsed/>
    <w:rsid w:val="00AD5648"/>
    <w:rPr>
      <w:color w:val="0000FF"/>
      <w:u w:val="single"/>
    </w:rPr>
  </w:style>
  <w:style w:type="paragraph" w:styleId="En-tte">
    <w:name w:val="header"/>
    <w:basedOn w:val="Normal"/>
    <w:link w:val="En-tteCar"/>
    <w:uiPriority w:val="99"/>
    <w:unhideWhenUsed/>
    <w:rsid w:val="004805A9"/>
    <w:pPr>
      <w:tabs>
        <w:tab w:val="center" w:pos="4536"/>
        <w:tab w:val="right" w:pos="9072"/>
      </w:tabs>
      <w:spacing w:after="0" w:line="240" w:lineRule="auto"/>
    </w:pPr>
  </w:style>
  <w:style w:type="character" w:customStyle="1" w:styleId="En-tteCar">
    <w:name w:val="En-tête Car"/>
    <w:basedOn w:val="Policepardfaut"/>
    <w:link w:val="En-tte"/>
    <w:uiPriority w:val="99"/>
    <w:rsid w:val="004805A9"/>
  </w:style>
  <w:style w:type="paragraph" w:styleId="Pieddepage">
    <w:name w:val="footer"/>
    <w:basedOn w:val="Normal"/>
    <w:link w:val="PieddepageCar"/>
    <w:uiPriority w:val="99"/>
    <w:unhideWhenUsed/>
    <w:rsid w:val="004805A9"/>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4805A9"/>
  </w:style>
  <w:style w:type="paragraph" w:styleId="NormalWeb">
    <w:name w:val="Normal (Web)"/>
    <w:basedOn w:val="Normal"/>
    <w:uiPriority w:val="99"/>
    <w:unhideWhenUsed/>
    <w:rsid w:val="004805A9"/>
    <w:pPr>
      <w:spacing w:before="100" w:beforeAutospacing="1" w:after="100" w:afterAutospacing="1" w:line="240" w:lineRule="auto"/>
    </w:pPr>
    <w:rPr>
      <w:rFonts w:ascii="Times New Roman" w:eastAsia="Times New Roman"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19563852">
      <w:bodyDiv w:val="1"/>
      <w:marLeft w:val="0"/>
      <w:marRight w:val="0"/>
      <w:marTop w:val="0"/>
      <w:marBottom w:val="0"/>
      <w:divBdr>
        <w:top w:val="none" w:sz="0" w:space="0" w:color="auto"/>
        <w:left w:val="none" w:sz="0" w:space="0" w:color="auto"/>
        <w:bottom w:val="none" w:sz="0" w:space="0" w:color="auto"/>
        <w:right w:val="none" w:sz="0" w:space="0" w:color="auto"/>
      </w:divBdr>
      <w:divsChild>
        <w:div w:id="835875776">
          <w:marLeft w:val="0"/>
          <w:marRight w:val="0"/>
          <w:marTop w:val="0"/>
          <w:marBottom w:val="0"/>
          <w:divBdr>
            <w:top w:val="none" w:sz="0" w:space="0" w:color="auto"/>
            <w:left w:val="none" w:sz="0" w:space="0" w:color="auto"/>
            <w:bottom w:val="none" w:sz="0" w:space="0" w:color="auto"/>
            <w:right w:val="none" w:sz="0" w:space="0" w:color="auto"/>
          </w:divBdr>
          <w:divsChild>
            <w:div w:id="2094280782">
              <w:marLeft w:val="0"/>
              <w:marRight w:val="0"/>
              <w:marTop w:val="0"/>
              <w:marBottom w:val="0"/>
              <w:divBdr>
                <w:top w:val="none" w:sz="0" w:space="0" w:color="auto"/>
                <w:left w:val="none" w:sz="0" w:space="0" w:color="auto"/>
                <w:bottom w:val="none" w:sz="0" w:space="0" w:color="auto"/>
                <w:right w:val="none" w:sz="0" w:space="0" w:color="auto"/>
              </w:divBdr>
              <w:divsChild>
                <w:div w:id="322202198">
                  <w:marLeft w:val="0"/>
                  <w:marRight w:val="0"/>
                  <w:marTop w:val="0"/>
                  <w:marBottom w:val="0"/>
                  <w:divBdr>
                    <w:top w:val="none" w:sz="0" w:space="0" w:color="auto"/>
                    <w:left w:val="none" w:sz="0" w:space="0" w:color="auto"/>
                    <w:bottom w:val="none" w:sz="0" w:space="0" w:color="auto"/>
                    <w:right w:val="none" w:sz="0" w:space="0" w:color="auto"/>
                  </w:divBdr>
                  <w:divsChild>
                    <w:div w:id="2132092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8419977">
      <w:bodyDiv w:val="1"/>
      <w:marLeft w:val="0"/>
      <w:marRight w:val="0"/>
      <w:marTop w:val="0"/>
      <w:marBottom w:val="0"/>
      <w:divBdr>
        <w:top w:val="none" w:sz="0" w:space="0" w:color="auto"/>
        <w:left w:val="none" w:sz="0" w:space="0" w:color="auto"/>
        <w:bottom w:val="none" w:sz="0" w:space="0" w:color="auto"/>
        <w:right w:val="none" w:sz="0" w:space="0" w:color="auto"/>
      </w:divBdr>
    </w:div>
    <w:div w:id="20511521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package" Target="embeddings/Microsoft_PowerPoint_Presentation.pptx"/><Relationship Id="rId5" Type="http://schemas.openxmlformats.org/officeDocument/2006/relationships/footnotes" Target="footnotes.xml"/><Relationship Id="rId10" Type="http://schemas.openxmlformats.org/officeDocument/2006/relationships/image" Target="media/image3.emf"/><Relationship Id="rId4" Type="http://schemas.openxmlformats.org/officeDocument/2006/relationships/webSettings" Target="webSettings.xml"/><Relationship Id="rId9" Type="http://schemas.openxmlformats.org/officeDocument/2006/relationships/oleObject" Target="embeddings/oleObject1.bin"/></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297</TotalTime>
  <Pages>5</Pages>
  <Words>705</Words>
  <Characters>3878</Characters>
  <Application>Microsoft Office Word</Application>
  <DocSecurity>0</DocSecurity>
  <Lines>32</Lines>
  <Paragraphs>9</Paragraphs>
  <ScaleCrop>false</ScaleCrop>
  <HeadingPairs>
    <vt:vector size="2" baseType="variant">
      <vt:variant>
        <vt:lpstr>Titre</vt:lpstr>
      </vt:variant>
      <vt:variant>
        <vt:i4>1</vt:i4>
      </vt:variant>
    </vt:vector>
  </HeadingPairs>
  <TitlesOfParts>
    <vt:vector size="1" baseType="lpstr">
      <vt:lpstr/>
    </vt:vector>
  </TitlesOfParts>
  <Company>Hospices Civils de Lyon</Company>
  <LinksUpToDate>false</LinksUpToDate>
  <CharactersWithSpaces>4574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RIVIERE, Valerie</dc:creator>
  <cp:keywords/>
  <dc:description/>
  <cp:lastModifiedBy>RIVIERE, Valerie</cp:lastModifiedBy>
  <cp:revision>20</cp:revision>
  <dcterms:created xsi:type="dcterms:W3CDTF">2025-03-19T09:29:00Z</dcterms:created>
  <dcterms:modified xsi:type="dcterms:W3CDTF">2025-06-24T11:02:00Z</dcterms:modified>
</cp:coreProperties>
</file>